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57D" w:rsidRDefault="00D8357D" w:rsidP="001F534C">
      <w:pPr>
        <w:spacing w:after="0" w:line="240" w:lineRule="auto"/>
        <w:ind w:left="3600"/>
        <w:rPr>
          <w:rFonts w:ascii="Arial Black" w:hAnsi="Arial Black"/>
          <w:color w:val="0070C0"/>
          <w:sz w:val="27"/>
          <w:szCs w:val="27"/>
        </w:rPr>
      </w:pPr>
      <w:r w:rsidRPr="00486972">
        <w:rPr>
          <w:rFonts w:ascii="Arial Black" w:hAnsi="Arial Black"/>
          <w:noProof/>
          <w:color w:val="0070C0"/>
          <w:sz w:val="27"/>
          <w:szCs w:val="27"/>
        </w:rPr>
        <w:drawing>
          <wp:anchor distT="0" distB="0" distL="114300" distR="114300" simplePos="0" relativeHeight="251660288" behindDoc="0" locked="0" layoutInCell="1" allowOverlap="1">
            <wp:simplePos x="0" y="0"/>
            <wp:positionH relativeFrom="margin">
              <wp:posOffset>-52070</wp:posOffset>
            </wp:positionH>
            <wp:positionV relativeFrom="margin">
              <wp:posOffset>-256540</wp:posOffset>
            </wp:positionV>
            <wp:extent cx="1005840" cy="365760"/>
            <wp:effectExtent l="19050" t="0" r="3810" b="0"/>
            <wp:wrapThrough wrapText="bothSides">
              <wp:wrapPolygon edited="0">
                <wp:start x="-409" y="0"/>
                <wp:lineTo x="-409" y="20250"/>
                <wp:lineTo x="21682" y="20250"/>
                <wp:lineTo x="21682" y="0"/>
                <wp:lineTo x="-409" y="0"/>
              </wp:wrapPolygon>
            </wp:wrapThrough>
            <wp:docPr id="3" name="Picture 1" descr="ShareMercyLogo(smallJpg)"/>
            <wp:cNvGraphicFramePr/>
            <a:graphic xmlns:a="http://schemas.openxmlformats.org/drawingml/2006/main">
              <a:graphicData uri="http://schemas.openxmlformats.org/drawingml/2006/picture">
                <pic:pic xmlns:pic="http://schemas.openxmlformats.org/drawingml/2006/picture">
                  <pic:nvPicPr>
                    <pic:cNvPr id="0" name="Picture 2" descr="ShareMercyLogo(smallJpg)"/>
                    <pic:cNvPicPr>
                      <a:picLocks noChangeAspect="1" noChangeArrowheads="1"/>
                    </pic:cNvPicPr>
                  </pic:nvPicPr>
                  <pic:blipFill>
                    <a:blip r:embed="rId7" cstate="print"/>
                    <a:stretch>
                      <a:fillRect/>
                    </a:stretch>
                  </pic:blipFill>
                  <pic:spPr bwMode="auto">
                    <a:xfrm>
                      <a:off x="0" y="0"/>
                      <a:ext cx="1005840" cy="365760"/>
                    </a:xfrm>
                    <a:prstGeom prst="rect">
                      <a:avLst/>
                    </a:prstGeom>
                    <a:noFill/>
                  </pic:spPr>
                </pic:pic>
              </a:graphicData>
            </a:graphic>
          </wp:anchor>
        </w:drawing>
      </w:r>
      <w:r w:rsidRPr="00486972">
        <w:rPr>
          <w:rFonts w:ascii="Arial Black" w:hAnsi="Arial Black"/>
          <w:color w:val="0070C0"/>
          <w:sz w:val="27"/>
          <w:szCs w:val="27"/>
        </w:rPr>
        <w:t>SHARE MERCY</w:t>
      </w:r>
    </w:p>
    <w:p w:rsidR="00D8357D" w:rsidRPr="003B48BB" w:rsidRDefault="00D8357D" w:rsidP="00D8357D">
      <w:pPr>
        <w:spacing w:after="0" w:line="240" w:lineRule="auto"/>
        <w:jc w:val="center"/>
        <w:rPr>
          <w:rFonts w:ascii="Times New Roman" w:hAnsi="Times New Roman"/>
          <w:color w:val="632423" w:themeColor="accent2" w:themeShade="80"/>
          <w:sz w:val="18"/>
          <w:szCs w:val="18"/>
        </w:rPr>
      </w:pPr>
      <w:r w:rsidRPr="003B48BB">
        <w:rPr>
          <w:rFonts w:ascii="Times New Roman" w:hAnsi="Times New Roman"/>
          <w:color w:val="632423" w:themeColor="accent2" w:themeShade="80"/>
          <w:sz w:val="18"/>
          <w:szCs w:val="18"/>
        </w:rPr>
        <w:t>No. 4</w:t>
      </w:r>
      <w:r>
        <w:rPr>
          <w:rFonts w:ascii="Times New Roman" w:hAnsi="Times New Roman"/>
          <w:color w:val="632423" w:themeColor="accent2" w:themeShade="80"/>
          <w:sz w:val="18"/>
          <w:szCs w:val="18"/>
        </w:rPr>
        <w:t>3</w:t>
      </w:r>
      <w:r w:rsidRPr="003B48BB">
        <w:rPr>
          <w:rFonts w:ascii="Times New Roman" w:hAnsi="Times New Roman"/>
          <w:color w:val="632423" w:themeColor="accent2" w:themeShade="80"/>
          <w:sz w:val="18"/>
          <w:szCs w:val="18"/>
        </w:rPr>
        <w:t xml:space="preserve">, </w:t>
      </w:r>
      <w:r>
        <w:rPr>
          <w:rFonts w:ascii="Times New Roman" w:hAnsi="Times New Roman"/>
          <w:color w:val="632423" w:themeColor="accent2" w:themeShade="80"/>
          <w:sz w:val="18"/>
          <w:szCs w:val="18"/>
        </w:rPr>
        <w:t>1</w:t>
      </w:r>
      <w:r>
        <w:rPr>
          <w:rFonts w:ascii="Times New Roman" w:hAnsi="Times New Roman"/>
          <w:color w:val="632423" w:themeColor="accent2" w:themeShade="80"/>
          <w:sz w:val="18"/>
          <w:szCs w:val="18"/>
          <w:vertAlign w:val="superscript"/>
        </w:rPr>
        <w:t>st</w:t>
      </w:r>
      <w:r w:rsidRPr="003B48BB">
        <w:rPr>
          <w:rFonts w:ascii="Times New Roman" w:hAnsi="Times New Roman"/>
          <w:color w:val="632423" w:themeColor="accent2" w:themeShade="80"/>
          <w:sz w:val="18"/>
          <w:szCs w:val="18"/>
        </w:rPr>
        <w:t xml:space="preserve"> Floor, </w:t>
      </w:r>
      <w:smartTag w:uri="urn:schemas-microsoft-com:office:smarttags" w:element="Street">
        <w:smartTag w:uri="urn:schemas-microsoft-com:office:smarttags" w:element="address">
          <w:r>
            <w:rPr>
              <w:rFonts w:ascii="Times New Roman" w:hAnsi="Times New Roman"/>
              <w:color w:val="632423" w:themeColor="accent2" w:themeShade="80"/>
              <w:sz w:val="18"/>
              <w:szCs w:val="18"/>
            </w:rPr>
            <w:t>7</w:t>
          </w:r>
          <w:r w:rsidRPr="003B48BB">
            <w:rPr>
              <w:rFonts w:ascii="Times New Roman" w:hAnsi="Times New Roman"/>
              <w:color w:val="632423" w:themeColor="accent2" w:themeShade="80"/>
              <w:sz w:val="18"/>
              <w:szCs w:val="18"/>
              <w:vertAlign w:val="superscript"/>
            </w:rPr>
            <w:t>th</w:t>
          </w:r>
          <w:r>
            <w:rPr>
              <w:rFonts w:ascii="Times New Roman" w:hAnsi="Times New Roman"/>
              <w:color w:val="632423" w:themeColor="accent2" w:themeShade="80"/>
              <w:sz w:val="18"/>
              <w:szCs w:val="18"/>
            </w:rPr>
            <w:t xml:space="preserve"> </w:t>
          </w:r>
          <w:r w:rsidRPr="003B48BB">
            <w:rPr>
              <w:rFonts w:ascii="Times New Roman" w:hAnsi="Times New Roman"/>
              <w:color w:val="632423" w:themeColor="accent2" w:themeShade="80"/>
              <w:sz w:val="18"/>
              <w:szCs w:val="18"/>
            </w:rPr>
            <w:t>Street</w:t>
          </w:r>
        </w:smartTag>
      </w:smartTag>
      <w:r w:rsidRPr="003B48BB">
        <w:rPr>
          <w:rFonts w:ascii="Times New Roman" w:hAnsi="Times New Roman"/>
          <w:color w:val="632423" w:themeColor="accent2" w:themeShade="80"/>
          <w:sz w:val="18"/>
          <w:szCs w:val="18"/>
        </w:rPr>
        <w:t xml:space="preserve">, </w:t>
      </w:r>
      <w:r w:rsidR="002909B8">
        <w:rPr>
          <w:rFonts w:ascii="Times New Roman" w:hAnsi="Times New Roman"/>
          <w:color w:val="632423" w:themeColor="accent2" w:themeShade="80"/>
          <w:sz w:val="18"/>
          <w:szCs w:val="18"/>
        </w:rPr>
        <w:t>3</w:t>
      </w:r>
      <w:r w:rsidR="002909B8">
        <w:rPr>
          <w:rFonts w:ascii="Times New Roman" w:hAnsi="Times New Roman"/>
          <w:color w:val="632423" w:themeColor="accent2" w:themeShade="80"/>
          <w:sz w:val="18"/>
          <w:szCs w:val="18"/>
          <w:vertAlign w:val="superscript"/>
        </w:rPr>
        <w:t>r</w:t>
      </w:r>
      <w:r w:rsidRPr="003B48BB">
        <w:rPr>
          <w:rFonts w:ascii="Times New Roman" w:hAnsi="Times New Roman"/>
          <w:color w:val="632423" w:themeColor="accent2" w:themeShade="80"/>
          <w:sz w:val="18"/>
          <w:szCs w:val="18"/>
          <w:vertAlign w:val="superscript"/>
        </w:rPr>
        <w:t>d</w:t>
      </w:r>
      <w:r w:rsidRPr="003B48BB">
        <w:rPr>
          <w:rFonts w:ascii="Times New Roman" w:hAnsi="Times New Roman"/>
          <w:color w:val="632423" w:themeColor="accent2" w:themeShade="80"/>
          <w:sz w:val="18"/>
          <w:szCs w:val="18"/>
        </w:rPr>
        <w:t xml:space="preserve"> </w:t>
      </w:r>
      <w:smartTag w:uri="urn:schemas:contacts" w:element="GivenName">
        <w:r w:rsidRPr="003B48BB">
          <w:rPr>
            <w:rFonts w:ascii="Times New Roman" w:hAnsi="Times New Roman"/>
            <w:color w:val="632423" w:themeColor="accent2" w:themeShade="80"/>
            <w:sz w:val="18"/>
            <w:szCs w:val="18"/>
          </w:rPr>
          <w:t>Ward</w:t>
        </w:r>
      </w:smartTag>
      <w:r w:rsidRPr="003B48BB">
        <w:rPr>
          <w:rFonts w:ascii="Times New Roman" w:hAnsi="Times New Roman"/>
          <w:color w:val="632423" w:themeColor="accent2" w:themeShade="80"/>
          <w:sz w:val="18"/>
          <w:szCs w:val="18"/>
        </w:rPr>
        <w:t xml:space="preserve">, </w:t>
      </w:r>
      <w:r>
        <w:rPr>
          <w:rFonts w:ascii="Times New Roman" w:hAnsi="Times New Roman"/>
          <w:color w:val="632423" w:themeColor="accent2" w:themeShade="80"/>
          <w:sz w:val="18"/>
          <w:szCs w:val="18"/>
        </w:rPr>
        <w:t>Lamadaw</w:t>
      </w:r>
      <w:r w:rsidRPr="003B48BB">
        <w:rPr>
          <w:rFonts w:ascii="Times New Roman" w:hAnsi="Times New Roman"/>
          <w:color w:val="632423" w:themeColor="accent2" w:themeShade="80"/>
          <w:sz w:val="18"/>
          <w:szCs w:val="18"/>
        </w:rPr>
        <w:t xml:space="preserve"> Township, Yangon, Myanmar</w:t>
      </w:r>
    </w:p>
    <w:p w:rsidR="00D8357D" w:rsidRDefault="00D8357D" w:rsidP="00D8357D">
      <w:pPr>
        <w:spacing w:after="0" w:line="240" w:lineRule="auto"/>
        <w:jc w:val="center"/>
        <w:rPr>
          <w:rFonts w:ascii="Arial Black" w:hAnsi="Arial Black"/>
          <w:color w:val="0070C0"/>
          <w:sz w:val="27"/>
          <w:szCs w:val="27"/>
        </w:rPr>
      </w:pPr>
      <w:r w:rsidRPr="003B48BB">
        <w:rPr>
          <w:rFonts w:ascii="Times New Roman" w:hAnsi="Times New Roman"/>
          <w:color w:val="632423" w:themeColor="accent2" w:themeShade="80"/>
          <w:sz w:val="18"/>
          <w:szCs w:val="18"/>
        </w:rPr>
        <w:t xml:space="preserve">Tel: (95) 09-7316-1510, (95) 09-420-119-420, (95), (95) 09-7320-5924, Email: </w:t>
      </w:r>
      <w:smartTag w:uri="urn:schemas-microsoft-com:office:smarttags" w:element="PersonName">
        <w:r w:rsidRPr="003B48BB">
          <w:rPr>
            <w:rFonts w:ascii="Times New Roman" w:hAnsi="Times New Roman"/>
            <w:color w:val="632423" w:themeColor="accent2" w:themeShade="80"/>
            <w:sz w:val="18"/>
            <w:szCs w:val="18"/>
          </w:rPr>
          <w:t>sharemercy@gmail.com</w:t>
        </w:r>
      </w:smartTag>
    </w:p>
    <w:p w:rsidR="00D8357D" w:rsidRDefault="00794961" w:rsidP="00D8357D">
      <w:pPr>
        <w:spacing w:line="240" w:lineRule="auto"/>
        <w:jc w:val="center"/>
        <w:rPr>
          <w:rFonts w:cs="Calibri"/>
          <w:color w:val="548DD4"/>
        </w:rPr>
      </w:pPr>
      <w:r w:rsidRPr="00794961">
        <w:rPr>
          <w:rFonts w:cstheme="minorHAnsi"/>
          <w:noProof/>
          <w:color w:val="0070C0"/>
          <w:sz w:val="18"/>
          <w:szCs w:val="18"/>
          <w:lang w:bidi="th-TH"/>
        </w:rPr>
        <w:pict>
          <v:shapetype id="_x0000_t32" coordsize="21600,21600" o:spt="32" o:oned="t" path="m,l21600,21600e" filled="f">
            <v:path arrowok="t" fillok="f" o:connecttype="none"/>
            <o:lock v:ext="edit" shapetype="t"/>
          </v:shapetype>
          <v:shape id="_x0000_s1026" type="#_x0000_t32" style="position:absolute;left:0;text-align:left;margin-left:-6.75pt;margin-top:4pt;width:509.25pt;height:.05pt;z-index:251658240" o:connectortype="straight" strokecolor="#7030a0" strokeweight="1pt"/>
        </w:pict>
      </w:r>
    </w:p>
    <w:p w:rsidR="00DD01E1" w:rsidRDefault="00DD01E1" w:rsidP="002718E3">
      <w:pPr>
        <w:jc w:val="both"/>
        <w:rPr>
          <w:rFonts w:ascii="Times New Roman" w:hAnsi="Times New Roman" w:cs="Times New Roman"/>
          <w:b/>
          <w:sz w:val="24"/>
          <w:szCs w:val="24"/>
        </w:rPr>
      </w:pPr>
      <w:r>
        <w:rPr>
          <w:rFonts w:ascii="Times New Roman" w:hAnsi="Times New Roman" w:cs="Times New Roman"/>
          <w:b/>
          <w:sz w:val="24"/>
          <w:szCs w:val="24"/>
        </w:rPr>
        <w:t xml:space="preserve">INVIDUAL CODE OF ETHIC </w:t>
      </w:r>
      <w:smartTag w:uri="urn:schemas-microsoft-com:office:smarttags" w:element="stockticker">
        <w:r>
          <w:rPr>
            <w:rFonts w:ascii="Times New Roman" w:hAnsi="Times New Roman" w:cs="Times New Roman"/>
            <w:b/>
            <w:sz w:val="24"/>
            <w:szCs w:val="24"/>
          </w:rPr>
          <w:t>AND</w:t>
        </w:r>
      </w:smartTag>
      <w:r>
        <w:rPr>
          <w:rFonts w:ascii="Times New Roman" w:hAnsi="Times New Roman" w:cs="Times New Roman"/>
          <w:b/>
          <w:sz w:val="24"/>
          <w:szCs w:val="24"/>
        </w:rPr>
        <w:t xml:space="preserve"> CODE OF CONDUCT</w:t>
      </w:r>
      <w:r w:rsidR="00591576">
        <w:rPr>
          <w:rFonts w:ascii="Times New Roman" w:hAnsi="Times New Roman" w:cs="Times New Roman"/>
          <w:b/>
          <w:sz w:val="24"/>
          <w:szCs w:val="24"/>
        </w:rPr>
        <w:t xml:space="preserve"> (Draft)</w:t>
      </w:r>
    </w:p>
    <w:p w:rsidR="00DF6D09" w:rsidRPr="00DF6D09" w:rsidRDefault="00DF6D09" w:rsidP="002718E3">
      <w:pPr>
        <w:jc w:val="both"/>
        <w:rPr>
          <w:rFonts w:ascii="Times New Roman" w:hAnsi="Times New Roman" w:cs="Times New Roman"/>
          <w:b/>
          <w:sz w:val="24"/>
          <w:szCs w:val="24"/>
          <w:lang w:val="en-GB"/>
        </w:rPr>
      </w:pPr>
      <w:r w:rsidRPr="00DF6D09">
        <w:rPr>
          <w:rFonts w:ascii="Times New Roman" w:hAnsi="Times New Roman" w:cs="Times New Roman"/>
          <w:b/>
          <w:sz w:val="24"/>
          <w:szCs w:val="24"/>
          <w:lang w:val="en-GB"/>
        </w:rPr>
        <w:t>1. Overview</w:t>
      </w:r>
    </w:p>
    <w:p w:rsidR="007F6DC3" w:rsidRPr="00DF6D09" w:rsidRDefault="00DF6D09" w:rsidP="002718E3">
      <w:pPr>
        <w:jc w:val="both"/>
        <w:rPr>
          <w:rFonts w:ascii="Times New Roman" w:hAnsi="Times New Roman" w:cs="Times New Roman"/>
          <w:sz w:val="24"/>
          <w:szCs w:val="24"/>
        </w:rPr>
      </w:pPr>
      <w:r w:rsidRPr="00DF6D09">
        <w:rPr>
          <w:rFonts w:ascii="Times New Roman" w:hAnsi="Times New Roman" w:cs="Times New Roman"/>
          <w:sz w:val="24"/>
          <w:szCs w:val="24"/>
          <w:lang w:val="en-GB"/>
        </w:rPr>
        <w:t>SM, Along with other NGOs, expects good behaviour and attitude of its workers and members, on the basis of personal commitment, humanistic ideals, human rights and humanitarian international laws as well as a general attitude characterized by neutrality, impartiality, non-discrimination and non-retaliation.  As an individual working for SM, you are representing the organization, and as such your behaviour influences the way the organization is perceived. Your statements as well as your conduct can be interpreted as an expression of SM’s point of view. It is therefore essential that the following codes are adhered to:</w:t>
      </w:r>
    </w:p>
    <w:p w:rsidR="00D8357D" w:rsidRPr="00D8357D" w:rsidRDefault="00DD01E1" w:rsidP="002718E3">
      <w:pPr>
        <w:jc w:val="both"/>
        <w:rPr>
          <w:rFonts w:ascii="Times New Roman" w:hAnsi="Times New Roman" w:cs="Times New Roman"/>
          <w:b/>
          <w:sz w:val="24"/>
          <w:szCs w:val="24"/>
        </w:rPr>
      </w:pPr>
      <w:r>
        <w:rPr>
          <w:rFonts w:ascii="Times New Roman" w:hAnsi="Times New Roman" w:cs="Times New Roman"/>
          <w:b/>
          <w:sz w:val="24"/>
          <w:szCs w:val="24"/>
        </w:rPr>
        <w:t xml:space="preserve">2. </w:t>
      </w:r>
      <w:r w:rsidR="00D8357D" w:rsidRPr="00D8357D">
        <w:rPr>
          <w:rFonts w:ascii="Times New Roman" w:hAnsi="Times New Roman" w:cs="Times New Roman"/>
          <w:b/>
          <w:sz w:val="24"/>
          <w:szCs w:val="24"/>
        </w:rPr>
        <w:t>CODE OF ETHIC</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2.</w:t>
      </w:r>
      <w:r w:rsidR="00D8357D">
        <w:rPr>
          <w:rFonts w:ascii="Times New Roman" w:hAnsi="Times New Roman" w:cs="Times New Roman"/>
          <w:sz w:val="24"/>
          <w:szCs w:val="24"/>
        </w:rPr>
        <w:t xml:space="preserve">1. </w:t>
      </w:r>
      <w:r w:rsidR="00E86E43" w:rsidRPr="00E86E43">
        <w:rPr>
          <w:rFonts w:ascii="Times New Roman" w:hAnsi="Times New Roman" w:cs="Times New Roman"/>
          <w:sz w:val="24"/>
          <w:szCs w:val="24"/>
        </w:rPr>
        <w:t>Conflict</w:t>
      </w:r>
      <w:r w:rsidR="000F37ED" w:rsidRPr="00E86E43">
        <w:rPr>
          <w:rFonts w:ascii="Times New Roman" w:hAnsi="Times New Roman" w:cs="Times New Roman"/>
          <w:sz w:val="24"/>
          <w:szCs w:val="24"/>
        </w:rPr>
        <w:t xml:space="preserve"> of Interest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2.1.1 </w:t>
      </w:r>
      <w:r w:rsidR="000F37ED" w:rsidRPr="00E86E43">
        <w:rPr>
          <w:rFonts w:ascii="Times New Roman" w:hAnsi="Times New Roman" w:cs="Times New Roman"/>
          <w:sz w:val="24"/>
          <w:szCs w:val="24"/>
        </w:rPr>
        <w:t xml:space="preserve">Definition of Conflict of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Essentially, a conflict of interest means a reference to the existence or perception</w:t>
      </w:r>
      <w:r w:rsidR="00E86E43" w:rsidRPr="00E86E43">
        <w:rPr>
          <w:rFonts w:ascii="Times New Roman" w:hAnsi="Times New Roman" w:cs="Times New Roman"/>
          <w:sz w:val="24"/>
          <w:szCs w:val="24"/>
        </w:rPr>
        <w:t xml:space="preserve"> </w:t>
      </w:r>
      <w:r w:rsidRPr="00E86E43">
        <w:rPr>
          <w:rFonts w:ascii="Times New Roman" w:hAnsi="Times New Roman" w:cs="Times New Roman"/>
          <w:sz w:val="24"/>
          <w:szCs w:val="24"/>
        </w:rPr>
        <w:t>of divided loyalties. A conflict of interest exists when it is likely</w:t>
      </w:r>
      <w:r w:rsidR="00E86E43" w:rsidRP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that a </w:t>
      </w:r>
      <w:r w:rsidR="00E86E43" w:rsidRPr="00E86E43">
        <w:rPr>
          <w:rFonts w:ascii="Times New Roman" w:hAnsi="Times New Roman" w:cs="Times New Roman"/>
          <w:sz w:val="24"/>
          <w:szCs w:val="24"/>
        </w:rPr>
        <w:t xml:space="preserve">member, volunteer, </w:t>
      </w:r>
      <w:r w:rsidRPr="00E86E43">
        <w:rPr>
          <w:rFonts w:ascii="Times New Roman" w:hAnsi="Times New Roman" w:cs="Times New Roman"/>
          <w:sz w:val="24"/>
          <w:szCs w:val="24"/>
        </w:rPr>
        <w:t>staff member or director could be influenced, or could be perceived</w:t>
      </w:r>
      <w:r w:rsidR="00E86E43" w:rsidRP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to be influenced, by a personal interest in carrying out their duties as a staff member or director.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2.1.2 </w:t>
      </w:r>
      <w:r w:rsidR="000F37ED" w:rsidRPr="00E86E43">
        <w:rPr>
          <w:rFonts w:ascii="Times New Roman" w:hAnsi="Times New Roman" w:cs="Times New Roman"/>
          <w:sz w:val="24"/>
          <w:szCs w:val="24"/>
        </w:rPr>
        <w:t xml:space="preserve">Responsibilities of </w:t>
      </w:r>
      <w:r w:rsidR="00D8357D">
        <w:rPr>
          <w:rFonts w:ascii="Times New Roman" w:hAnsi="Times New Roman" w:cs="Times New Roman"/>
          <w:sz w:val="24"/>
          <w:szCs w:val="24"/>
        </w:rPr>
        <w:t xml:space="preserve">Members, Volunteers, </w:t>
      </w:r>
      <w:r w:rsidR="000F37ED" w:rsidRPr="00E86E43">
        <w:rPr>
          <w:rFonts w:ascii="Times New Roman" w:hAnsi="Times New Roman" w:cs="Times New Roman"/>
          <w:sz w:val="24"/>
          <w:szCs w:val="24"/>
        </w:rPr>
        <w:t xml:space="preserve">Directors and Staff </w:t>
      </w:r>
    </w:p>
    <w:p w:rsidR="000F37ED" w:rsidRPr="00E86E43" w:rsidRDefault="00690BEA" w:rsidP="002718E3">
      <w:pPr>
        <w:jc w:val="both"/>
        <w:rPr>
          <w:rFonts w:ascii="Times New Roman" w:hAnsi="Times New Roman" w:cs="Times New Roman"/>
          <w:sz w:val="24"/>
          <w:szCs w:val="24"/>
        </w:rPr>
      </w:pPr>
      <w:r w:rsidRPr="00E86E43">
        <w:rPr>
          <w:rFonts w:ascii="Times New Roman" w:hAnsi="Times New Roman" w:cs="Times New Roman"/>
          <w:sz w:val="24"/>
          <w:szCs w:val="24"/>
        </w:rPr>
        <w:t>Share Mercy</w:t>
      </w:r>
      <w:r w:rsidR="00E86E43">
        <w:rPr>
          <w:rFonts w:ascii="Times New Roman" w:hAnsi="Times New Roman" w:cs="Times New Roman"/>
          <w:sz w:val="24"/>
          <w:szCs w:val="24"/>
        </w:rPr>
        <w:t>’s members, volunteers,</w:t>
      </w:r>
      <w:r w:rsidR="000F37ED" w:rsidRPr="00E86E43">
        <w:rPr>
          <w:rFonts w:ascii="Times New Roman" w:hAnsi="Times New Roman" w:cs="Times New Roman"/>
          <w:sz w:val="24"/>
          <w:szCs w:val="24"/>
        </w:rPr>
        <w:t xml:space="preserve"> staff and directors must not use their position to obtain private gain or advantage for himself or herself, a related person, or an entity in which they have a current or potential financial interest.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2.1.3 </w:t>
      </w:r>
      <w:r w:rsidR="000F37ED" w:rsidRPr="00E86E43">
        <w:rPr>
          <w:rFonts w:ascii="Times New Roman" w:hAnsi="Times New Roman" w:cs="Times New Roman"/>
          <w:sz w:val="24"/>
          <w:szCs w:val="24"/>
        </w:rPr>
        <w:t xml:space="preserve">What constitutes an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It is difficult if not impossible to define exhaustively all situations in which there is an</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interest that may conflict with the responsibilities of a staff member. Further, the</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appearance of a conflict of interest is as important to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as any actual conflict of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There are generally three types of interest (which in many cases overlap) and they</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provide a useful guide for consideration of staff members.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Meaning of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“Interest” can include: both direct and indirect pecuniary (financial) and non-pecuniary interests. </w:t>
      </w:r>
    </w:p>
    <w:p w:rsidR="00901D26"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An example of a direct pecuniary interest</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is a directorship of, or shareholdings in a</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company that may benefit from a decision of</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the </w:t>
      </w:r>
      <w:r w:rsidR="00E86E43">
        <w:rPr>
          <w:rFonts w:ascii="Times New Roman" w:hAnsi="Times New Roman" w:cs="Times New Roman"/>
          <w:sz w:val="24"/>
          <w:szCs w:val="24"/>
        </w:rPr>
        <w:t>Organization</w:t>
      </w:r>
      <w:r w:rsidRPr="00E86E43">
        <w:rPr>
          <w:rFonts w:ascii="Times New Roman" w:hAnsi="Times New Roman" w:cs="Times New Roman"/>
          <w:sz w:val="24"/>
          <w:szCs w:val="24"/>
        </w:rPr>
        <w:t xml:space="preserve"> to which the director or officer contributes.</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An example of an indirect pecuniary interest</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is an application for a consultancy or grant by a director’s or officer’s partner or relative, a close personal friend or a close professional colleague.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lastRenderedPageBreak/>
        <w:t>An example of a non-pecuniary interest</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is where a director or officer has a relationship, whether professional or personal, with a person who may benefit from a decision of the Institute to which the director or officer contributes.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2.1.4 </w:t>
      </w:r>
      <w:r w:rsidR="000F37ED" w:rsidRPr="00E86E43">
        <w:rPr>
          <w:rFonts w:ascii="Times New Roman" w:hAnsi="Times New Roman" w:cs="Times New Roman"/>
          <w:sz w:val="24"/>
          <w:szCs w:val="24"/>
        </w:rPr>
        <w:t xml:space="preserve">Managing a Conflict of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A conflict of interest, or the appearance of a conflict, is likely to undermine the credibility of a project, process or decision. More importantly, that may in turn undermine the status and damage the reputation of</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the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Managing conflicts of interest in a vigorous, consistent</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and transparent fashion is</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essential. The two primary mechanisms used to manage</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situations of conflict are disclosure and exclusion.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2.1.5 </w:t>
      </w:r>
      <w:r w:rsidR="000F37ED" w:rsidRPr="00E86E43">
        <w:rPr>
          <w:rFonts w:ascii="Times New Roman" w:hAnsi="Times New Roman" w:cs="Times New Roman"/>
          <w:sz w:val="24"/>
          <w:szCs w:val="24"/>
        </w:rPr>
        <w:t xml:space="preserve">Declaration of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Where a staff member or director considers that they have a possible conflict of</w:t>
      </w:r>
      <w:r w:rsidR="00E86E43">
        <w:rPr>
          <w:rFonts w:ascii="Times New Roman" w:hAnsi="Times New Roman" w:cs="Times New Roman"/>
          <w:sz w:val="24"/>
          <w:szCs w:val="24"/>
        </w:rPr>
        <w:t xml:space="preserve"> i</w:t>
      </w:r>
      <w:r w:rsidR="00E86E43" w:rsidRPr="00E86E43">
        <w:rPr>
          <w:rFonts w:ascii="Times New Roman" w:hAnsi="Times New Roman" w:cs="Times New Roman"/>
          <w:sz w:val="24"/>
          <w:szCs w:val="24"/>
        </w:rPr>
        <w:t>nterest</w:t>
      </w:r>
      <w:r w:rsidRPr="00E86E43">
        <w:rPr>
          <w:rFonts w:ascii="Times New Roman" w:hAnsi="Times New Roman" w:cs="Times New Roman"/>
          <w:sz w:val="24"/>
          <w:szCs w:val="24"/>
        </w:rPr>
        <w:t xml:space="preserve"> in relation to a particular matter (or if they consider that others might perceive there to be a conflict) they must declare their “interest”.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Where uncertainty exists as to existence of conflict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Where the director or officer is uncertain as</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to whether a conflict exists or ought to be disclosed, they should seek appropriate advice as follows: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Directors should seek advice from the </w:t>
      </w:r>
      <w:r w:rsidR="00E86E43">
        <w:rPr>
          <w:rFonts w:ascii="Times New Roman" w:hAnsi="Times New Roman" w:cs="Times New Roman"/>
          <w:sz w:val="24"/>
          <w:szCs w:val="24"/>
        </w:rPr>
        <w:t>President</w:t>
      </w:r>
      <w:r w:rsidRPr="00E86E43">
        <w:rPr>
          <w:rFonts w:ascii="Times New Roman" w:hAnsi="Times New Roman" w:cs="Times New Roman"/>
          <w:sz w:val="24"/>
          <w:szCs w:val="24"/>
        </w:rPr>
        <w:t xml:space="preserve">;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Officers should seek advice from their manager.</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The disclosure obligation is a continuous one; it arises when the relationship starts</w:t>
      </w:r>
      <w:r w:rsidR="00E86E43">
        <w:rPr>
          <w:rFonts w:ascii="Times New Roman" w:hAnsi="Times New Roman" w:cs="Times New Roman"/>
          <w:sz w:val="24"/>
          <w:szCs w:val="24"/>
        </w:rPr>
        <w:t xml:space="preserve"> </w:t>
      </w:r>
      <w:r w:rsidRPr="00E86E43">
        <w:rPr>
          <w:rFonts w:ascii="Times New Roman" w:hAnsi="Times New Roman" w:cs="Times New Roman"/>
          <w:sz w:val="24"/>
          <w:szCs w:val="24"/>
        </w:rPr>
        <w:t xml:space="preserve">with the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and lasts throughout the relationship.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Consequences of disclosure of actual or perceived conflict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Where the actual or perceived conflict is disclosed by the Director or officer, that person should not be in attendance when the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considers the matter. </w:t>
      </w:r>
    </w:p>
    <w:p w:rsid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Consequences of non-disclosure of actual or perceived conflicts that should have been notified</w:t>
      </w:r>
      <w:r w:rsidR="00E86E43">
        <w:rPr>
          <w:rFonts w:ascii="Times New Roman" w:hAnsi="Times New Roman" w:cs="Times New Roman"/>
          <w:sz w:val="24"/>
          <w:szCs w:val="24"/>
        </w:rPr>
        <w:t xml:space="preserve">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The failure to notify an actual or perceived conflict of interest may result in</w:t>
      </w:r>
      <w:r w:rsidR="0060623C">
        <w:rPr>
          <w:rFonts w:ascii="Times New Roman" w:hAnsi="Times New Roman" w:cs="Times New Roman"/>
          <w:sz w:val="24"/>
          <w:szCs w:val="24"/>
        </w:rPr>
        <w:t xml:space="preserve"> </w:t>
      </w:r>
      <w:r w:rsidRPr="00E86E43">
        <w:rPr>
          <w:rFonts w:ascii="Times New Roman" w:hAnsi="Times New Roman" w:cs="Times New Roman"/>
          <w:sz w:val="24"/>
          <w:szCs w:val="24"/>
        </w:rPr>
        <w:t xml:space="preserve">disciplinary action being taken by the </w:t>
      </w:r>
      <w:r w:rsidR="0060623C">
        <w:rPr>
          <w:rFonts w:ascii="Times New Roman" w:hAnsi="Times New Roman" w:cs="Times New Roman"/>
          <w:sz w:val="24"/>
          <w:szCs w:val="24"/>
        </w:rPr>
        <w:t>Hub or Head Office or Secretariat</w:t>
      </w:r>
      <w:r w:rsidRPr="00E86E43">
        <w:rPr>
          <w:rFonts w:ascii="Times New Roman" w:hAnsi="Times New Roman" w:cs="Times New Roman"/>
          <w:sz w:val="24"/>
          <w:szCs w:val="24"/>
        </w:rPr>
        <w:t xml:space="preserve">, or the Board of the </w:t>
      </w:r>
      <w:r w:rsidR="0060623C">
        <w:rPr>
          <w:rFonts w:ascii="Times New Roman" w:hAnsi="Times New Roman" w:cs="Times New Roman"/>
          <w:sz w:val="24"/>
          <w:szCs w:val="24"/>
        </w:rPr>
        <w:t>Organization</w:t>
      </w:r>
      <w:r w:rsidRPr="00E86E43">
        <w:rPr>
          <w:rFonts w:ascii="Times New Roman" w:hAnsi="Times New Roman" w:cs="Times New Roman"/>
          <w:sz w:val="24"/>
          <w:szCs w:val="24"/>
        </w:rPr>
        <w:t xml:space="preserve">. Serious breaches may result in legal proceedings being taken by the </w:t>
      </w:r>
      <w:r w:rsidR="0060623C">
        <w:rPr>
          <w:rFonts w:ascii="Times New Roman" w:hAnsi="Times New Roman" w:cs="Times New Roman"/>
          <w:sz w:val="24"/>
          <w:szCs w:val="24"/>
        </w:rPr>
        <w:t>Organization</w:t>
      </w:r>
      <w:r w:rsidRPr="00E86E43">
        <w:rPr>
          <w:rFonts w:ascii="Times New Roman" w:hAnsi="Times New Roman" w:cs="Times New Roman"/>
          <w:sz w:val="24"/>
          <w:szCs w:val="24"/>
        </w:rPr>
        <w:t xml:space="preserve">.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2.</w:t>
      </w:r>
      <w:r w:rsidR="00D8357D">
        <w:rPr>
          <w:rFonts w:ascii="Times New Roman" w:hAnsi="Times New Roman" w:cs="Times New Roman"/>
          <w:sz w:val="24"/>
          <w:szCs w:val="24"/>
        </w:rPr>
        <w:t xml:space="preserve">2. </w:t>
      </w:r>
      <w:r w:rsidR="000F37ED" w:rsidRPr="00E86E43">
        <w:rPr>
          <w:rFonts w:ascii="Times New Roman" w:hAnsi="Times New Roman" w:cs="Times New Roman"/>
          <w:sz w:val="24"/>
          <w:szCs w:val="24"/>
        </w:rPr>
        <w:t xml:space="preserve">Fraud and Corruption </w:t>
      </w:r>
    </w:p>
    <w:p w:rsidR="000F37ED" w:rsidRPr="00E86E43" w:rsidRDefault="00DD01E1" w:rsidP="002718E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2.2.1 </w:t>
      </w:r>
      <w:r w:rsidR="000F37ED" w:rsidRPr="00E86E43">
        <w:rPr>
          <w:rFonts w:ascii="Times New Roman" w:hAnsi="Times New Roman" w:cs="Times New Roman"/>
          <w:sz w:val="24"/>
          <w:szCs w:val="24"/>
        </w:rPr>
        <w:t xml:space="preserve">Policy </w:t>
      </w:r>
    </w:p>
    <w:p w:rsidR="000F37ED" w:rsidRPr="00E86E43" w:rsidRDefault="00690BEA" w:rsidP="002718E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86E43">
        <w:rPr>
          <w:rFonts w:ascii="Times New Roman" w:hAnsi="Times New Roman" w:cs="Times New Roman"/>
          <w:sz w:val="24"/>
          <w:szCs w:val="24"/>
        </w:rPr>
        <w:t>Share Mercy</w:t>
      </w:r>
      <w:r w:rsidR="000F37ED" w:rsidRPr="00E86E43">
        <w:rPr>
          <w:rFonts w:ascii="Times New Roman" w:hAnsi="Times New Roman" w:cs="Times New Roman"/>
          <w:sz w:val="24"/>
          <w:szCs w:val="24"/>
        </w:rPr>
        <w:t xml:space="preserve"> maintains zero tolerance to fraud and corruption. A thorough investigation</w:t>
      </w:r>
      <w:r w:rsidR="00290418" w:rsidRPr="00E86E43">
        <w:rPr>
          <w:rFonts w:ascii="Times New Roman" w:hAnsi="Times New Roman" w:cs="Times New Roman"/>
          <w:sz w:val="24"/>
          <w:szCs w:val="24"/>
        </w:rPr>
        <w:t xml:space="preserve"> </w:t>
      </w:r>
      <w:r w:rsidR="000F37ED" w:rsidRPr="00E86E43">
        <w:rPr>
          <w:rFonts w:ascii="Times New Roman" w:hAnsi="Times New Roman" w:cs="Times New Roman"/>
          <w:sz w:val="24"/>
          <w:szCs w:val="24"/>
        </w:rPr>
        <w:t xml:space="preserve">will be undertaken in cases of suspected fraud, corruption or collusion. Suspect </w:t>
      </w:r>
      <w:r w:rsidR="0060623C">
        <w:rPr>
          <w:rFonts w:ascii="Times New Roman" w:hAnsi="Times New Roman" w:cs="Times New Roman"/>
          <w:sz w:val="24"/>
          <w:szCs w:val="24"/>
        </w:rPr>
        <w:t xml:space="preserve">members, volunteers, </w:t>
      </w:r>
      <w:r w:rsidR="000F37ED" w:rsidRPr="00E86E43">
        <w:rPr>
          <w:rFonts w:ascii="Times New Roman" w:hAnsi="Times New Roman" w:cs="Times New Roman"/>
          <w:sz w:val="24"/>
          <w:szCs w:val="24"/>
        </w:rPr>
        <w:t xml:space="preserve">staff will be suspended without loss of entitlements during the investigation. </w:t>
      </w:r>
      <w:r w:rsidR="0060623C">
        <w:rPr>
          <w:rFonts w:ascii="Times New Roman" w:hAnsi="Times New Roman" w:cs="Times New Roman"/>
          <w:sz w:val="24"/>
          <w:szCs w:val="24"/>
        </w:rPr>
        <w:t xml:space="preserve"> </w:t>
      </w:r>
      <w:r w:rsidR="000F37ED" w:rsidRPr="00E86E43">
        <w:rPr>
          <w:rFonts w:ascii="Times New Roman" w:hAnsi="Times New Roman" w:cs="Times New Roman"/>
          <w:sz w:val="24"/>
          <w:szCs w:val="24"/>
        </w:rPr>
        <w:t xml:space="preserve">Staff members in question will be given every opportunity to clarify his/her behaviour and actions. </w:t>
      </w:r>
      <w:r w:rsidR="0060623C">
        <w:rPr>
          <w:rFonts w:ascii="Times New Roman" w:hAnsi="Times New Roman" w:cs="Times New Roman"/>
          <w:sz w:val="24"/>
          <w:szCs w:val="24"/>
        </w:rPr>
        <w:t xml:space="preserve"> </w:t>
      </w:r>
      <w:r w:rsidR="000F37ED" w:rsidRPr="00E86E43">
        <w:rPr>
          <w:rFonts w:ascii="Times New Roman" w:hAnsi="Times New Roman" w:cs="Times New Roman"/>
          <w:sz w:val="24"/>
          <w:szCs w:val="24"/>
        </w:rPr>
        <w:t xml:space="preserve">If found guilty </w:t>
      </w:r>
      <w:r w:rsidR="000F37ED" w:rsidRPr="00E86E43">
        <w:rPr>
          <w:rFonts w:ascii="Times New Roman" w:hAnsi="Times New Roman" w:cs="Times New Roman"/>
          <w:sz w:val="24"/>
          <w:szCs w:val="24"/>
        </w:rPr>
        <w:lastRenderedPageBreak/>
        <w:t>of corruption and/or collusion</w:t>
      </w:r>
      <w:r w:rsidR="0060623C">
        <w:rPr>
          <w:rFonts w:ascii="Times New Roman" w:hAnsi="Times New Roman" w:cs="Times New Roman"/>
          <w:sz w:val="24"/>
          <w:szCs w:val="24"/>
        </w:rPr>
        <w:t>,</w:t>
      </w:r>
      <w:r w:rsidR="000F37ED" w:rsidRPr="00E86E43">
        <w:rPr>
          <w:rFonts w:ascii="Times New Roman" w:hAnsi="Times New Roman" w:cs="Times New Roman"/>
          <w:sz w:val="24"/>
          <w:szCs w:val="24"/>
        </w:rPr>
        <w:t xml:space="preserve"> </w:t>
      </w:r>
      <w:r w:rsidR="0060623C">
        <w:rPr>
          <w:rFonts w:ascii="Times New Roman" w:hAnsi="Times New Roman" w:cs="Times New Roman"/>
          <w:sz w:val="24"/>
          <w:szCs w:val="24"/>
        </w:rPr>
        <w:t xml:space="preserve">members, volunteers and </w:t>
      </w:r>
      <w:r w:rsidR="000F37ED" w:rsidRPr="00E86E43">
        <w:rPr>
          <w:rFonts w:ascii="Times New Roman" w:hAnsi="Times New Roman" w:cs="Times New Roman"/>
          <w:sz w:val="24"/>
          <w:szCs w:val="24"/>
        </w:rPr>
        <w:t>employees will be terminated in line with local labour laws and procedures.</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2.2.2 </w:t>
      </w:r>
      <w:r w:rsidR="000F37ED" w:rsidRPr="00E86E43">
        <w:rPr>
          <w:rFonts w:ascii="Times New Roman" w:hAnsi="Times New Roman" w:cs="Times New Roman"/>
          <w:sz w:val="24"/>
          <w:szCs w:val="24"/>
        </w:rPr>
        <w:t xml:space="preserve">Definition of Fraud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Dishonest activity causing actual or potential financial loss to any person or entity</w:t>
      </w:r>
      <w:r w:rsidR="0060623C">
        <w:rPr>
          <w:rFonts w:ascii="Times New Roman" w:hAnsi="Times New Roman" w:cs="Times New Roman"/>
          <w:sz w:val="24"/>
          <w:szCs w:val="24"/>
        </w:rPr>
        <w:t xml:space="preserve"> </w:t>
      </w:r>
      <w:r w:rsidRPr="00E86E43">
        <w:rPr>
          <w:rFonts w:ascii="Times New Roman" w:hAnsi="Times New Roman" w:cs="Times New Roman"/>
          <w:sz w:val="24"/>
          <w:szCs w:val="24"/>
        </w:rPr>
        <w:t xml:space="preserve">for which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has responsibility, including theft of moneys or other property by employees or persons external to the entity and whether or not deception is used at the time, immediately before or immediately following the activity. This also includes the deliberate falsification, concealment, destruction or use of falsified documentation used or intended for use for a normal business purpose or the improper use of information or position.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2.2.3 </w:t>
      </w:r>
      <w:r w:rsidR="000F37ED" w:rsidRPr="00E86E43">
        <w:rPr>
          <w:rFonts w:ascii="Times New Roman" w:hAnsi="Times New Roman" w:cs="Times New Roman"/>
          <w:sz w:val="24"/>
          <w:szCs w:val="24"/>
        </w:rPr>
        <w:t xml:space="preserve">Definition of Corruption: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Dishonest activity in which a </w:t>
      </w:r>
      <w:r w:rsidR="0060623C">
        <w:rPr>
          <w:rFonts w:ascii="Times New Roman" w:hAnsi="Times New Roman" w:cs="Times New Roman"/>
          <w:sz w:val="24"/>
          <w:szCs w:val="24"/>
        </w:rPr>
        <w:t xml:space="preserve">member, volunteer, </w:t>
      </w:r>
      <w:r w:rsidRPr="00E86E43">
        <w:rPr>
          <w:rFonts w:ascii="Times New Roman" w:hAnsi="Times New Roman" w:cs="Times New Roman"/>
          <w:sz w:val="24"/>
          <w:szCs w:val="24"/>
        </w:rPr>
        <w:t>director, executive, manager, employee or</w:t>
      </w:r>
      <w:r w:rsidR="0060623C">
        <w:rPr>
          <w:rFonts w:ascii="Times New Roman" w:hAnsi="Times New Roman" w:cs="Times New Roman"/>
          <w:sz w:val="24"/>
          <w:szCs w:val="24"/>
        </w:rPr>
        <w:t xml:space="preserve"> </w:t>
      </w:r>
      <w:r w:rsidRPr="00E86E43">
        <w:rPr>
          <w:rFonts w:ascii="Times New Roman" w:hAnsi="Times New Roman" w:cs="Times New Roman"/>
          <w:sz w:val="24"/>
          <w:szCs w:val="24"/>
        </w:rPr>
        <w:t xml:space="preserve">contractor of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acts contrary to the interests of the organi</w:t>
      </w:r>
      <w:r w:rsidR="0060623C">
        <w:rPr>
          <w:rFonts w:ascii="Times New Roman" w:hAnsi="Times New Roman" w:cs="Times New Roman"/>
          <w:sz w:val="24"/>
          <w:szCs w:val="24"/>
        </w:rPr>
        <w:t>z</w:t>
      </w:r>
      <w:r w:rsidRPr="00E86E43">
        <w:rPr>
          <w:rFonts w:ascii="Times New Roman" w:hAnsi="Times New Roman" w:cs="Times New Roman"/>
          <w:sz w:val="24"/>
          <w:szCs w:val="24"/>
        </w:rPr>
        <w:t xml:space="preserve">ation and abuses his/her position of trust in order to achieve some personal gain or advantage for him or herself or for another person or entity.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2.2.4 </w:t>
      </w:r>
      <w:r w:rsidR="000F37ED" w:rsidRPr="00E86E43">
        <w:rPr>
          <w:rFonts w:ascii="Times New Roman" w:hAnsi="Times New Roman" w:cs="Times New Roman"/>
          <w:sz w:val="24"/>
          <w:szCs w:val="24"/>
        </w:rPr>
        <w:t xml:space="preserve">Definition of Collusion: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Collusion is an illegal agreement or cooperation between two or more people, for a fraudulent or deceitful purpose.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2.2.5 </w:t>
      </w:r>
      <w:r w:rsidR="000F37ED" w:rsidRPr="00E86E43">
        <w:rPr>
          <w:rFonts w:ascii="Times New Roman" w:hAnsi="Times New Roman" w:cs="Times New Roman"/>
          <w:sz w:val="24"/>
          <w:szCs w:val="24"/>
        </w:rPr>
        <w:t xml:space="preserve">Investigation: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In cases where the accusation of fraud and/or corruption has the potential for serious financial and or reputation consequences to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the issue will be forwarded to the </w:t>
      </w:r>
      <w:r w:rsidR="0060623C">
        <w:rPr>
          <w:rFonts w:ascii="Times New Roman" w:hAnsi="Times New Roman" w:cs="Times New Roman"/>
          <w:sz w:val="24"/>
          <w:szCs w:val="24"/>
        </w:rPr>
        <w:t xml:space="preserve">respective </w:t>
      </w:r>
      <w:r w:rsidR="00690BEA" w:rsidRPr="00E86E43">
        <w:rPr>
          <w:rFonts w:ascii="Times New Roman" w:hAnsi="Times New Roman" w:cs="Times New Roman"/>
          <w:sz w:val="24"/>
          <w:szCs w:val="24"/>
        </w:rPr>
        <w:t>Share Mercy</w:t>
      </w:r>
      <w:r w:rsidRPr="00E86E43">
        <w:rPr>
          <w:rFonts w:ascii="Times New Roman" w:hAnsi="Times New Roman" w:cs="Times New Roman"/>
          <w:sz w:val="24"/>
          <w:szCs w:val="24"/>
        </w:rPr>
        <w:t xml:space="preserve"> Executive Committee for resolution. The </w:t>
      </w:r>
      <w:r w:rsidR="0060623C">
        <w:rPr>
          <w:rFonts w:ascii="Times New Roman" w:hAnsi="Times New Roman" w:cs="Times New Roman"/>
          <w:sz w:val="24"/>
          <w:szCs w:val="24"/>
        </w:rPr>
        <w:t>respective body</w:t>
      </w:r>
      <w:r w:rsidRPr="00E86E43">
        <w:rPr>
          <w:rFonts w:ascii="Times New Roman" w:hAnsi="Times New Roman" w:cs="Times New Roman"/>
          <w:sz w:val="24"/>
          <w:szCs w:val="24"/>
        </w:rPr>
        <w:t xml:space="preserve"> </w:t>
      </w:r>
      <w:r w:rsidR="0060623C">
        <w:rPr>
          <w:rFonts w:ascii="Times New Roman" w:hAnsi="Times New Roman" w:cs="Times New Roman"/>
          <w:sz w:val="24"/>
          <w:szCs w:val="24"/>
        </w:rPr>
        <w:t>shall make sure further investigation</w:t>
      </w:r>
      <w:r w:rsidR="00E157A3">
        <w:rPr>
          <w:rFonts w:ascii="Times New Roman" w:hAnsi="Times New Roman" w:cs="Times New Roman"/>
          <w:sz w:val="24"/>
          <w:szCs w:val="24"/>
        </w:rPr>
        <w:t>,</w:t>
      </w:r>
      <w:r w:rsidR="0060623C">
        <w:rPr>
          <w:rFonts w:ascii="Times New Roman" w:hAnsi="Times New Roman" w:cs="Times New Roman"/>
          <w:sz w:val="24"/>
          <w:szCs w:val="24"/>
        </w:rPr>
        <w:t xml:space="preserve"> by commissioning if </w:t>
      </w:r>
      <w:r w:rsidR="00E157A3">
        <w:rPr>
          <w:rFonts w:ascii="Times New Roman" w:hAnsi="Times New Roman" w:cs="Times New Roman"/>
          <w:sz w:val="24"/>
          <w:szCs w:val="24"/>
        </w:rPr>
        <w:t>required,</w:t>
      </w:r>
      <w:r w:rsidR="0060623C">
        <w:rPr>
          <w:rFonts w:ascii="Times New Roman" w:hAnsi="Times New Roman" w:cs="Times New Roman"/>
          <w:sz w:val="24"/>
          <w:szCs w:val="24"/>
        </w:rPr>
        <w:t xml:space="preserve"> and suitable actions in line with Labour Laws and customary laws of host country and SM’s own regulations </w:t>
      </w:r>
      <w:r w:rsidRPr="00E86E43">
        <w:rPr>
          <w:rFonts w:ascii="Times New Roman" w:hAnsi="Times New Roman" w:cs="Times New Roman"/>
          <w:sz w:val="24"/>
          <w:szCs w:val="24"/>
        </w:rPr>
        <w:t xml:space="preserve">has been taken. The </w:t>
      </w:r>
      <w:r w:rsidR="00E157A3">
        <w:rPr>
          <w:rFonts w:ascii="Times New Roman" w:hAnsi="Times New Roman" w:cs="Times New Roman"/>
          <w:sz w:val="24"/>
          <w:szCs w:val="24"/>
        </w:rPr>
        <w:t>respective body</w:t>
      </w:r>
      <w:r w:rsidRPr="00E86E43">
        <w:rPr>
          <w:rFonts w:ascii="Times New Roman" w:hAnsi="Times New Roman" w:cs="Times New Roman"/>
          <w:sz w:val="24"/>
          <w:szCs w:val="24"/>
        </w:rPr>
        <w:t xml:space="preserve"> will also be responsible for </w:t>
      </w:r>
      <w:r w:rsidR="00E157A3">
        <w:rPr>
          <w:rFonts w:ascii="Times New Roman" w:hAnsi="Times New Roman" w:cs="Times New Roman"/>
          <w:sz w:val="24"/>
          <w:szCs w:val="24"/>
        </w:rPr>
        <w:t xml:space="preserve">documenting, record keeping and </w:t>
      </w:r>
      <w:r w:rsidRPr="00E86E43">
        <w:rPr>
          <w:rFonts w:ascii="Times New Roman" w:hAnsi="Times New Roman" w:cs="Times New Roman"/>
          <w:sz w:val="24"/>
          <w:szCs w:val="24"/>
        </w:rPr>
        <w:t xml:space="preserve">informing the </w:t>
      </w:r>
      <w:r w:rsidR="00E157A3">
        <w:rPr>
          <w:rFonts w:ascii="Times New Roman" w:hAnsi="Times New Roman" w:cs="Times New Roman"/>
          <w:sz w:val="24"/>
          <w:szCs w:val="24"/>
        </w:rPr>
        <w:t xml:space="preserve">Secretariat and Head Offices </w:t>
      </w:r>
      <w:r w:rsidRPr="00E86E43">
        <w:rPr>
          <w:rFonts w:ascii="Times New Roman" w:hAnsi="Times New Roman" w:cs="Times New Roman"/>
          <w:sz w:val="24"/>
          <w:szCs w:val="24"/>
        </w:rPr>
        <w:t>wh</w:t>
      </w:r>
      <w:r w:rsidR="00E157A3">
        <w:rPr>
          <w:rFonts w:ascii="Times New Roman" w:hAnsi="Times New Roman" w:cs="Times New Roman"/>
          <w:sz w:val="24"/>
          <w:szCs w:val="24"/>
        </w:rPr>
        <w:t>ich</w:t>
      </w:r>
      <w:r w:rsidRPr="00E86E43">
        <w:rPr>
          <w:rFonts w:ascii="Times New Roman" w:hAnsi="Times New Roman" w:cs="Times New Roman"/>
          <w:sz w:val="24"/>
          <w:szCs w:val="24"/>
        </w:rPr>
        <w:t xml:space="preserve"> will in turn inform</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 xml:space="preserve">the </w:t>
      </w:r>
      <w:r w:rsidR="00E157A3">
        <w:rPr>
          <w:rFonts w:ascii="Times New Roman" w:hAnsi="Times New Roman" w:cs="Times New Roman"/>
          <w:sz w:val="24"/>
          <w:szCs w:val="24"/>
        </w:rPr>
        <w:t>Board of Trustees</w:t>
      </w:r>
      <w:r w:rsidRPr="00E86E43">
        <w:rPr>
          <w:rFonts w:ascii="Times New Roman" w:hAnsi="Times New Roman" w:cs="Times New Roman"/>
          <w:sz w:val="24"/>
          <w:szCs w:val="24"/>
        </w:rPr>
        <w:t xml:space="preserve">.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2.2.6 </w:t>
      </w:r>
      <w:r w:rsidR="000F37ED" w:rsidRPr="00E86E43">
        <w:rPr>
          <w:rFonts w:ascii="Times New Roman" w:hAnsi="Times New Roman" w:cs="Times New Roman"/>
          <w:sz w:val="24"/>
          <w:szCs w:val="24"/>
        </w:rPr>
        <w:t xml:space="preserve">What constitutes Fraud/Corruption?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The following are examples of fraudulent</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 xml:space="preserve">or corrupt practices and all </w:t>
      </w:r>
      <w:r w:rsidR="00E157A3">
        <w:rPr>
          <w:rFonts w:ascii="Times New Roman" w:hAnsi="Times New Roman" w:cs="Times New Roman"/>
          <w:sz w:val="24"/>
          <w:szCs w:val="24"/>
        </w:rPr>
        <w:t xml:space="preserve">members, volunteers, </w:t>
      </w:r>
      <w:r w:rsidRPr="00E86E43">
        <w:rPr>
          <w:rFonts w:ascii="Times New Roman" w:hAnsi="Times New Roman" w:cs="Times New Roman"/>
          <w:sz w:val="24"/>
          <w:szCs w:val="24"/>
        </w:rPr>
        <w:t>staff are</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 xml:space="preserve">prohibited from involvement in any of these practices: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Stealing: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Taking office items for personal gain or using Program/Project funds for self-interest</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 xml:space="preserve">or personal use.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Commission: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Taking of commissions from agents, suppliers, partners, individuals or service</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providers whilst undertaking work for the Program</w:t>
      </w:r>
      <w:r w:rsidR="00E157A3">
        <w:rPr>
          <w:rFonts w:ascii="Times New Roman" w:hAnsi="Times New Roman" w:cs="Times New Roman"/>
          <w:sz w:val="24"/>
          <w:szCs w:val="24"/>
        </w:rPr>
        <w:t>me</w:t>
      </w:r>
      <w:r w:rsidRPr="00E86E43">
        <w:rPr>
          <w:rFonts w:ascii="Times New Roman" w:hAnsi="Times New Roman" w:cs="Times New Roman"/>
          <w:sz w:val="24"/>
          <w:szCs w:val="24"/>
        </w:rPr>
        <w:t xml:space="preserve">/Project.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Bonus/Gifts: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lastRenderedPageBreak/>
        <w:t>Accepting inappropriate gifts or money from</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agents, suppliers, partners, individuals</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or service providers as a result of help with any decision, contract, promise, request</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or any other relationship connected with Program</w:t>
      </w:r>
      <w:r w:rsidR="00E157A3">
        <w:rPr>
          <w:rFonts w:ascii="Times New Roman" w:hAnsi="Times New Roman" w:cs="Times New Roman"/>
          <w:sz w:val="24"/>
          <w:szCs w:val="24"/>
        </w:rPr>
        <w:t>me</w:t>
      </w:r>
      <w:r w:rsidRPr="00E86E43">
        <w:rPr>
          <w:rFonts w:ascii="Times New Roman" w:hAnsi="Times New Roman" w:cs="Times New Roman"/>
          <w:sz w:val="24"/>
          <w:szCs w:val="24"/>
        </w:rPr>
        <w:t xml:space="preserve">/Project activities. </w:t>
      </w:r>
      <w:r w:rsidR="00E157A3">
        <w:rPr>
          <w:rFonts w:ascii="Times New Roman" w:hAnsi="Times New Roman" w:cs="Times New Roman"/>
          <w:sz w:val="24"/>
          <w:szCs w:val="24"/>
        </w:rPr>
        <w:t xml:space="preserve"> </w:t>
      </w:r>
      <w:r w:rsidRPr="00E86E43">
        <w:rPr>
          <w:rFonts w:ascii="Times New Roman" w:hAnsi="Times New Roman" w:cs="Times New Roman"/>
          <w:sz w:val="24"/>
          <w:szCs w:val="24"/>
        </w:rPr>
        <w:t>All inappropriate bonuses or gifts received must be immediately returned to the giver or should become the joint property of the Program</w:t>
      </w:r>
      <w:r w:rsidR="00E157A3">
        <w:rPr>
          <w:rFonts w:ascii="Times New Roman" w:hAnsi="Times New Roman" w:cs="Times New Roman"/>
          <w:sz w:val="24"/>
          <w:szCs w:val="24"/>
        </w:rPr>
        <w:t>me</w:t>
      </w:r>
      <w:r w:rsidRPr="00E86E43">
        <w:rPr>
          <w:rFonts w:ascii="Times New Roman" w:hAnsi="Times New Roman" w:cs="Times New Roman"/>
          <w:sz w:val="24"/>
          <w:szCs w:val="24"/>
        </w:rPr>
        <w:t xml:space="preserve">/Project office. </w:t>
      </w:r>
      <w:r w:rsidR="00E157A3">
        <w:rPr>
          <w:rFonts w:ascii="Times New Roman" w:hAnsi="Times New Roman" w:cs="Times New Roman"/>
          <w:sz w:val="24"/>
          <w:szCs w:val="24"/>
        </w:rPr>
        <w:t xml:space="preserve"> Any bonus or gift given is meant for, not corruption, social ties and did not expect for further benefits from organization and all the team for a particular programme </w:t>
      </w:r>
      <w:r w:rsidR="00B97BD9">
        <w:rPr>
          <w:rFonts w:ascii="Times New Roman" w:hAnsi="Times New Roman" w:cs="Times New Roman"/>
          <w:sz w:val="24"/>
          <w:szCs w:val="24"/>
        </w:rPr>
        <w:t>is agreed with the approval of superior can be an excuse.</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Discounts: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Accepting/negotiating discounts on the price of any goods bought on behalf of the Program</w:t>
      </w:r>
      <w:r w:rsidR="00B97BD9">
        <w:rPr>
          <w:rFonts w:ascii="Times New Roman" w:hAnsi="Times New Roman" w:cs="Times New Roman"/>
          <w:sz w:val="24"/>
          <w:szCs w:val="24"/>
        </w:rPr>
        <w:t>me</w:t>
      </w:r>
      <w:r w:rsidRPr="00E86E43">
        <w:rPr>
          <w:rFonts w:ascii="Times New Roman" w:hAnsi="Times New Roman" w:cs="Times New Roman"/>
          <w:sz w:val="24"/>
          <w:szCs w:val="24"/>
        </w:rPr>
        <w:t>/Project and then pocketing the difference. Discounts may only be accepted if the discount is passed on to</w:t>
      </w:r>
      <w:r w:rsidR="00B97BD9">
        <w:rPr>
          <w:rFonts w:ascii="Times New Roman" w:hAnsi="Times New Roman" w:cs="Times New Roman"/>
          <w:sz w:val="24"/>
          <w:szCs w:val="24"/>
        </w:rPr>
        <w:t xml:space="preserve"> </w:t>
      </w:r>
      <w:r w:rsidRPr="00E86E43">
        <w:rPr>
          <w:rFonts w:ascii="Times New Roman" w:hAnsi="Times New Roman" w:cs="Times New Roman"/>
          <w:sz w:val="24"/>
          <w:szCs w:val="24"/>
        </w:rPr>
        <w:t>the Program</w:t>
      </w:r>
      <w:r w:rsidR="00B97BD9">
        <w:rPr>
          <w:rFonts w:ascii="Times New Roman" w:hAnsi="Times New Roman" w:cs="Times New Roman"/>
          <w:sz w:val="24"/>
          <w:szCs w:val="24"/>
        </w:rPr>
        <w:t>me</w:t>
      </w:r>
      <w:r w:rsidRPr="00E86E43">
        <w:rPr>
          <w:rFonts w:ascii="Times New Roman" w:hAnsi="Times New Roman" w:cs="Times New Roman"/>
          <w:sz w:val="24"/>
          <w:szCs w:val="24"/>
        </w:rPr>
        <w:t>/Project.</w:t>
      </w:r>
      <w:r w:rsidR="00B97BD9">
        <w:rPr>
          <w:rFonts w:ascii="Times New Roman" w:hAnsi="Times New Roman" w:cs="Times New Roman"/>
          <w:sz w:val="24"/>
          <w:szCs w:val="24"/>
        </w:rPr>
        <w:t xml:space="preserve"> </w:t>
      </w:r>
      <w:r w:rsidRPr="00E86E43">
        <w:rPr>
          <w:rFonts w:ascii="Times New Roman" w:hAnsi="Times New Roman" w:cs="Times New Roman"/>
          <w:sz w:val="24"/>
          <w:szCs w:val="24"/>
        </w:rPr>
        <w:t xml:space="preserve">The discount must be accompanied by written proof by way of quotations and receipts.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Percentages:</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Accepting money from a second party (service provider, supplier, NGO, individual etc) for Program</w:t>
      </w:r>
      <w:r w:rsidR="00B97BD9">
        <w:rPr>
          <w:rFonts w:ascii="Times New Roman" w:hAnsi="Times New Roman" w:cs="Times New Roman"/>
          <w:sz w:val="24"/>
          <w:szCs w:val="24"/>
        </w:rPr>
        <w:t>me</w:t>
      </w:r>
      <w:r w:rsidRPr="00E86E43">
        <w:rPr>
          <w:rFonts w:ascii="Times New Roman" w:hAnsi="Times New Roman" w:cs="Times New Roman"/>
          <w:sz w:val="24"/>
          <w:szCs w:val="24"/>
        </w:rPr>
        <w:t>/Project work which has resulted from an agreed percentage of funds because of help by way of a decision, working together, contract, promise, request and other relationships connected</w:t>
      </w:r>
      <w:r w:rsidR="00B97BD9">
        <w:rPr>
          <w:rFonts w:ascii="Times New Roman" w:hAnsi="Times New Roman" w:cs="Times New Roman"/>
          <w:sz w:val="24"/>
          <w:szCs w:val="24"/>
        </w:rPr>
        <w:t xml:space="preserve"> </w:t>
      </w:r>
      <w:r w:rsidRPr="00E86E43">
        <w:rPr>
          <w:rFonts w:ascii="Times New Roman" w:hAnsi="Times New Roman" w:cs="Times New Roman"/>
          <w:sz w:val="24"/>
          <w:szCs w:val="24"/>
        </w:rPr>
        <w:t>with Program</w:t>
      </w:r>
      <w:r w:rsidR="00B97BD9">
        <w:rPr>
          <w:rFonts w:ascii="Times New Roman" w:hAnsi="Times New Roman" w:cs="Times New Roman"/>
          <w:sz w:val="24"/>
          <w:szCs w:val="24"/>
        </w:rPr>
        <w:t>me</w:t>
      </w:r>
      <w:r w:rsidRPr="00E86E43">
        <w:rPr>
          <w:rFonts w:ascii="Times New Roman" w:hAnsi="Times New Roman" w:cs="Times New Roman"/>
          <w:sz w:val="24"/>
          <w:szCs w:val="24"/>
        </w:rPr>
        <w:t xml:space="preserve">/Project activities. </w:t>
      </w:r>
      <w:r w:rsidR="00B97BD9">
        <w:rPr>
          <w:rFonts w:ascii="Times New Roman" w:hAnsi="Times New Roman" w:cs="Times New Roman"/>
          <w:sz w:val="24"/>
          <w:szCs w:val="24"/>
        </w:rPr>
        <w:t xml:space="preserve"> </w:t>
      </w:r>
      <w:r w:rsidRPr="00E86E43">
        <w:rPr>
          <w:rFonts w:ascii="Times New Roman" w:hAnsi="Times New Roman" w:cs="Times New Roman"/>
          <w:sz w:val="24"/>
          <w:szCs w:val="24"/>
        </w:rPr>
        <w:t>All percentages which are given must be immediately returned to the second party</w:t>
      </w:r>
      <w:r w:rsidR="00B97BD9">
        <w:rPr>
          <w:rFonts w:ascii="Times New Roman" w:hAnsi="Times New Roman" w:cs="Times New Roman"/>
          <w:sz w:val="24"/>
          <w:szCs w:val="24"/>
        </w:rPr>
        <w:t xml:space="preserve"> _ or put it to Share Mercy’s Core Fund</w:t>
      </w:r>
      <w:r w:rsidRPr="00E86E43">
        <w:rPr>
          <w:rFonts w:ascii="Times New Roman" w:hAnsi="Times New Roman" w:cs="Times New Roman"/>
          <w:sz w:val="24"/>
          <w:szCs w:val="24"/>
        </w:rPr>
        <w:t xml:space="preserve">.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 xml:space="preserve">Honorarium: </w:t>
      </w:r>
    </w:p>
    <w:p w:rsidR="000F37ED" w:rsidRPr="00E86E43" w:rsidRDefault="000F37ED" w:rsidP="002718E3">
      <w:pPr>
        <w:jc w:val="both"/>
        <w:rPr>
          <w:rFonts w:ascii="Times New Roman" w:hAnsi="Times New Roman" w:cs="Times New Roman"/>
          <w:sz w:val="24"/>
          <w:szCs w:val="24"/>
        </w:rPr>
      </w:pPr>
      <w:r w:rsidRPr="00E86E43">
        <w:rPr>
          <w:rFonts w:ascii="Times New Roman" w:hAnsi="Times New Roman" w:cs="Times New Roman"/>
          <w:sz w:val="24"/>
          <w:szCs w:val="24"/>
        </w:rPr>
        <w:t>Accepting money given by agents, suppliers, partners, individuals or service providers to Program</w:t>
      </w:r>
      <w:r w:rsidR="00B97BD9">
        <w:rPr>
          <w:rFonts w:ascii="Times New Roman" w:hAnsi="Times New Roman" w:cs="Times New Roman"/>
          <w:sz w:val="24"/>
          <w:szCs w:val="24"/>
        </w:rPr>
        <w:t>me</w:t>
      </w:r>
      <w:r w:rsidRPr="00E86E43">
        <w:rPr>
          <w:rFonts w:ascii="Times New Roman" w:hAnsi="Times New Roman" w:cs="Times New Roman"/>
          <w:sz w:val="24"/>
          <w:szCs w:val="24"/>
        </w:rPr>
        <w:t>/Project staff workers because of help given or work done in connection with Program</w:t>
      </w:r>
      <w:r w:rsidR="00B97BD9">
        <w:rPr>
          <w:rFonts w:ascii="Times New Roman" w:hAnsi="Times New Roman" w:cs="Times New Roman"/>
          <w:sz w:val="24"/>
          <w:szCs w:val="24"/>
        </w:rPr>
        <w:t>me</w:t>
      </w:r>
      <w:r w:rsidRPr="00E86E43">
        <w:rPr>
          <w:rFonts w:ascii="Times New Roman" w:hAnsi="Times New Roman" w:cs="Times New Roman"/>
          <w:sz w:val="24"/>
          <w:szCs w:val="24"/>
        </w:rPr>
        <w:t xml:space="preserve">/Project activities. For example, transport money given for attending a workshop being given by a partner, appearance fees for being a presenter or facilitator etc. </w:t>
      </w:r>
      <w:r w:rsidR="00B97BD9">
        <w:rPr>
          <w:rFonts w:ascii="Times New Roman" w:hAnsi="Times New Roman" w:cs="Times New Roman"/>
          <w:sz w:val="24"/>
          <w:szCs w:val="24"/>
        </w:rPr>
        <w:t xml:space="preserve"> </w:t>
      </w:r>
      <w:r w:rsidRPr="00E86E43">
        <w:rPr>
          <w:rFonts w:ascii="Times New Roman" w:hAnsi="Times New Roman" w:cs="Times New Roman"/>
          <w:sz w:val="24"/>
          <w:szCs w:val="24"/>
        </w:rPr>
        <w:t>All honorariums connected with Program</w:t>
      </w:r>
      <w:r w:rsidR="00B97BD9">
        <w:rPr>
          <w:rFonts w:ascii="Times New Roman" w:hAnsi="Times New Roman" w:cs="Times New Roman"/>
          <w:sz w:val="24"/>
          <w:szCs w:val="24"/>
        </w:rPr>
        <w:t>me</w:t>
      </w:r>
      <w:r w:rsidRPr="00E86E43">
        <w:rPr>
          <w:rFonts w:ascii="Times New Roman" w:hAnsi="Times New Roman" w:cs="Times New Roman"/>
          <w:sz w:val="24"/>
          <w:szCs w:val="24"/>
        </w:rPr>
        <w:t xml:space="preserve">/Project activities must be </w:t>
      </w:r>
      <w:r w:rsidR="00B97BD9">
        <w:rPr>
          <w:rFonts w:ascii="Times New Roman" w:hAnsi="Times New Roman" w:cs="Times New Roman"/>
          <w:sz w:val="24"/>
          <w:szCs w:val="24"/>
        </w:rPr>
        <w:t>disbursed to the Organizational Core Fund if you were the full paid staff and paid for every cost incurred for this by organization</w:t>
      </w:r>
      <w:r w:rsidRPr="00E86E43">
        <w:rPr>
          <w:rFonts w:ascii="Times New Roman" w:hAnsi="Times New Roman" w:cs="Times New Roman"/>
          <w:sz w:val="24"/>
          <w:szCs w:val="24"/>
        </w:rPr>
        <w:t xml:space="preserve">. </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2.2.7 </w:t>
      </w:r>
      <w:r w:rsidR="000F37ED" w:rsidRPr="00E86E43">
        <w:rPr>
          <w:rFonts w:ascii="Times New Roman" w:hAnsi="Times New Roman" w:cs="Times New Roman"/>
          <w:sz w:val="24"/>
          <w:szCs w:val="24"/>
        </w:rPr>
        <w:t xml:space="preserve">Manager’s Responsibility for Prevention of Fraud and Corruption: </w:t>
      </w:r>
    </w:p>
    <w:p w:rsidR="000F37ED" w:rsidRPr="00554C25" w:rsidRDefault="000F37ED" w:rsidP="002718E3">
      <w:pPr>
        <w:pStyle w:val="ListParagraph"/>
        <w:numPr>
          <w:ilvl w:val="0"/>
          <w:numId w:val="5"/>
        </w:numPr>
        <w:jc w:val="both"/>
        <w:rPr>
          <w:rFonts w:ascii="Times New Roman" w:hAnsi="Times New Roman" w:cs="Times New Roman"/>
          <w:sz w:val="24"/>
          <w:szCs w:val="24"/>
        </w:rPr>
      </w:pPr>
      <w:r w:rsidRPr="00554C25">
        <w:rPr>
          <w:rFonts w:ascii="Times New Roman" w:hAnsi="Times New Roman" w:cs="Times New Roman"/>
          <w:sz w:val="24"/>
          <w:szCs w:val="24"/>
        </w:rPr>
        <w:t xml:space="preserve">All </w:t>
      </w:r>
      <w:r w:rsidR="00690BEA" w:rsidRPr="00554C25">
        <w:rPr>
          <w:rFonts w:ascii="Times New Roman" w:hAnsi="Times New Roman" w:cs="Times New Roman"/>
          <w:sz w:val="24"/>
          <w:szCs w:val="24"/>
        </w:rPr>
        <w:t>Share Mercy</w:t>
      </w:r>
      <w:r w:rsidRPr="00554C25">
        <w:rPr>
          <w:rFonts w:ascii="Times New Roman" w:hAnsi="Times New Roman" w:cs="Times New Roman"/>
          <w:sz w:val="24"/>
          <w:szCs w:val="24"/>
        </w:rPr>
        <w:t xml:space="preserve"> managers share responsibility for the prevention and detection of fraud</w:t>
      </w:r>
      <w:r w:rsidR="00B97BD9" w:rsidRPr="00554C25">
        <w:rPr>
          <w:rFonts w:ascii="Times New Roman" w:hAnsi="Times New Roman" w:cs="Times New Roman"/>
          <w:sz w:val="24"/>
          <w:szCs w:val="24"/>
        </w:rPr>
        <w:t xml:space="preserve"> </w:t>
      </w:r>
      <w:r w:rsidRPr="00554C25">
        <w:rPr>
          <w:rFonts w:ascii="Times New Roman" w:hAnsi="Times New Roman" w:cs="Times New Roman"/>
          <w:sz w:val="24"/>
          <w:szCs w:val="24"/>
        </w:rPr>
        <w:t>and for the adherence to the policies. It is</w:t>
      </w:r>
      <w:r w:rsidR="00B97BD9" w:rsidRPr="00554C25">
        <w:rPr>
          <w:rFonts w:ascii="Times New Roman" w:hAnsi="Times New Roman" w:cs="Times New Roman"/>
          <w:sz w:val="24"/>
          <w:szCs w:val="24"/>
        </w:rPr>
        <w:t xml:space="preserve"> </w:t>
      </w:r>
      <w:r w:rsidRPr="00554C25">
        <w:rPr>
          <w:rFonts w:ascii="Times New Roman" w:hAnsi="Times New Roman" w:cs="Times New Roman"/>
          <w:sz w:val="24"/>
          <w:szCs w:val="24"/>
        </w:rPr>
        <w:t>the responsibility of all managers to ensure that mechanisms are in place in</w:t>
      </w:r>
      <w:r w:rsidR="00B97BD9" w:rsidRPr="00554C25">
        <w:rPr>
          <w:rFonts w:ascii="Times New Roman" w:hAnsi="Times New Roman" w:cs="Times New Roman"/>
          <w:sz w:val="24"/>
          <w:szCs w:val="24"/>
        </w:rPr>
        <w:t xml:space="preserve"> </w:t>
      </w:r>
      <w:r w:rsidRPr="00554C25">
        <w:rPr>
          <w:rFonts w:ascii="Times New Roman" w:hAnsi="Times New Roman" w:cs="Times New Roman"/>
          <w:sz w:val="24"/>
          <w:szCs w:val="24"/>
        </w:rPr>
        <w:t xml:space="preserve">their area of responsibility to: </w:t>
      </w:r>
    </w:p>
    <w:p w:rsidR="000F37ED" w:rsidRPr="00554C25" w:rsidRDefault="000F37ED" w:rsidP="002718E3">
      <w:pPr>
        <w:pStyle w:val="ListParagraph"/>
        <w:numPr>
          <w:ilvl w:val="0"/>
          <w:numId w:val="5"/>
        </w:numPr>
        <w:jc w:val="both"/>
        <w:rPr>
          <w:rFonts w:ascii="Times New Roman" w:hAnsi="Times New Roman" w:cs="Times New Roman"/>
          <w:sz w:val="24"/>
          <w:szCs w:val="24"/>
        </w:rPr>
      </w:pPr>
      <w:r w:rsidRPr="00554C25">
        <w:rPr>
          <w:rFonts w:ascii="Times New Roman" w:hAnsi="Times New Roman" w:cs="Times New Roman"/>
          <w:sz w:val="24"/>
          <w:szCs w:val="24"/>
        </w:rPr>
        <w:t xml:space="preserve">Promote employee awareness of ethical principles subscribed to by </w:t>
      </w:r>
      <w:r w:rsidR="00690BEA" w:rsidRPr="00554C25">
        <w:rPr>
          <w:rFonts w:ascii="Times New Roman" w:hAnsi="Times New Roman" w:cs="Times New Roman"/>
          <w:sz w:val="24"/>
          <w:szCs w:val="24"/>
        </w:rPr>
        <w:t>Share Mercy</w:t>
      </w:r>
      <w:r w:rsidRPr="00554C25">
        <w:rPr>
          <w:rFonts w:ascii="Times New Roman" w:hAnsi="Times New Roman" w:cs="Times New Roman"/>
          <w:sz w:val="24"/>
          <w:szCs w:val="24"/>
        </w:rPr>
        <w:t xml:space="preserve">; </w:t>
      </w:r>
    </w:p>
    <w:p w:rsidR="000F37ED" w:rsidRPr="00554C25" w:rsidRDefault="000F37ED" w:rsidP="002718E3">
      <w:pPr>
        <w:pStyle w:val="ListParagraph"/>
        <w:numPr>
          <w:ilvl w:val="0"/>
          <w:numId w:val="5"/>
        </w:numPr>
        <w:jc w:val="both"/>
        <w:rPr>
          <w:rFonts w:ascii="Times New Roman" w:hAnsi="Times New Roman" w:cs="Times New Roman"/>
          <w:sz w:val="24"/>
          <w:szCs w:val="24"/>
        </w:rPr>
      </w:pPr>
      <w:r w:rsidRPr="00554C25">
        <w:rPr>
          <w:rFonts w:ascii="Times New Roman" w:hAnsi="Times New Roman" w:cs="Times New Roman"/>
          <w:sz w:val="24"/>
          <w:szCs w:val="24"/>
        </w:rPr>
        <w:t>Display a positive, appropriate attitude</w:t>
      </w:r>
      <w:r w:rsidR="00B97BD9" w:rsidRPr="00554C25">
        <w:rPr>
          <w:rFonts w:ascii="Times New Roman" w:hAnsi="Times New Roman" w:cs="Times New Roman"/>
          <w:sz w:val="24"/>
          <w:szCs w:val="24"/>
        </w:rPr>
        <w:t xml:space="preserve"> </w:t>
      </w:r>
      <w:r w:rsidRPr="00554C25">
        <w:rPr>
          <w:rFonts w:ascii="Times New Roman" w:hAnsi="Times New Roman" w:cs="Times New Roman"/>
          <w:sz w:val="24"/>
          <w:szCs w:val="24"/>
        </w:rPr>
        <w:t>towards compliance with laws, rules</w:t>
      </w:r>
      <w:r w:rsidR="00B97BD9" w:rsidRPr="00554C25">
        <w:rPr>
          <w:rFonts w:ascii="Times New Roman" w:hAnsi="Times New Roman" w:cs="Times New Roman"/>
          <w:sz w:val="24"/>
          <w:szCs w:val="24"/>
        </w:rPr>
        <w:t xml:space="preserve"> </w:t>
      </w:r>
      <w:r w:rsidRPr="00554C25">
        <w:rPr>
          <w:rFonts w:ascii="Times New Roman" w:hAnsi="Times New Roman" w:cs="Times New Roman"/>
          <w:sz w:val="24"/>
          <w:szCs w:val="24"/>
        </w:rPr>
        <w:t xml:space="preserve">and regulations; </w:t>
      </w:r>
    </w:p>
    <w:p w:rsidR="000F37ED" w:rsidRPr="00554C25" w:rsidRDefault="000F37ED" w:rsidP="002718E3">
      <w:pPr>
        <w:pStyle w:val="ListParagraph"/>
        <w:numPr>
          <w:ilvl w:val="0"/>
          <w:numId w:val="5"/>
        </w:numPr>
        <w:jc w:val="both"/>
        <w:rPr>
          <w:rFonts w:ascii="Times New Roman" w:hAnsi="Times New Roman" w:cs="Times New Roman"/>
          <w:sz w:val="24"/>
          <w:szCs w:val="24"/>
        </w:rPr>
      </w:pPr>
      <w:r w:rsidRPr="00554C25">
        <w:rPr>
          <w:rFonts w:ascii="Times New Roman" w:hAnsi="Times New Roman" w:cs="Times New Roman"/>
          <w:sz w:val="24"/>
          <w:szCs w:val="24"/>
        </w:rPr>
        <w:t xml:space="preserve">Are aware of common indicators/symptoms of fraudulent or other wrongful acts and respond to those indicators as appropriate; </w:t>
      </w:r>
    </w:p>
    <w:p w:rsidR="000F37ED" w:rsidRPr="00554C25" w:rsidRDefault="000F37ED" w:rsidP="002718E3">
      <w:pPr>
        <w:pStyle w:val="ListParagraph"/>
        <w:numPr>
          <w:ilvl w:val="0"/>
          <w:numId w:val="5"/>
        </w:numPr>
        <w:jc w:val="both"/>
        <w:rPr>
          <w:rFonts w:ascii="Times New Roman" w:hAnsi="Times New Roman" w:cs="Times New Roman"/>
          <w:sz w:val="24"/>
          <w:szCs w:val="24"/>
        </w:rPr>
      </w:pPr>
      <w:r w:rsidRPr="00554C25">
        <w:rPr>
          <w:rFonts w:ascii="Times New Roman" w:hAnsi="Times New Roman" w:cs="Times New Roman"/>
          <w:sz w:val="24"/>
          <w:szCs w:val="24"/>
        </w:rPr>
        <w:t xml:space="preserve">Establish and maintain proper internal controls to provide for the security and accountability over </w:t>
      </w:r>
      <w:r w:rsidR="00690BEA" w:rsidRPr="00554C25">
        <w:rPr>
          <w:rFonts w:ascii="Times New Roman" w:hAnsi="Times New Roman" w:cs="Times New Roman"/>
          <w:sz w:val="24"/>
          <w:szCs w:val="24"/>
        </w:rPr>
        <w:t>Share Mercy</w:t>
      </w:r>
      <w:r w:rsidRPr="00554C25">
        <w:rPr>
          <w:rFonts w:ascii="Times New Roman" w:hAnsi="Times New Roman" w:cs="Times New Roman"/>
          <w:sz w:val="24"/>
          <w:szCs w:val="24"/>
        </w:rPr>
        <w:t xml:space="preserve"> resources and prevent/reduce the opportunity for fraud, including but not limited to: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Segregation of duties; </w:t>
      </w:r>
    </w:p>
    <w:p w:rsidR="000F37ED" w:rsidRPr="00554C25" w:rsidRDefault="00690BEA"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Share Mercy</w:t>
      </w:r>
      <w:r w:rsidR="000F37ED" w:rsidRPr="00554C25">
        <w:rPr>
          <w:rFonts w:ascii="Times New Roman" w:hAnsi="Times New Roman" w:cs="Times New Roman"/>
          <w:sz w:val="24"/>
          <w:szCs w:val="24"/>
        </w:rPr>
        <w:t xml:space="preserve"> recruitment procedures;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Internal checking;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lastRenderedPageBreak/>
        <w:t>Security (including physical</w:t>
      </w:r>
      <w:r w:rsidR="00554C25" w:rsidRPr="00554C25">
        <w:rPr>
          <w:rFonts w:ascii="Times New Roman" w:hAnsi="Times New Roman" w:cs="Times New Roman"/>
          <w:sz w:val="24"/>
          <w:szCs w:val="24"/>
        </w:rPr>
        <w:t xml:space="preserve"> </w:t>
      </w:r>
      <w:r w:rsidRPr="00554C25">
        <w:rPr>
          <w:rFonts w:ascii="Times New Roman" w:hAnsi="Times New Roman" w:cs="Times New Roman"/>
          <w:sz w:val="24"/>
          <w:szCs w:val="24"/>
        </w:rPr>
        <w:t xml:space="preserve">and computer security);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Documentation of procedures;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Approvals in accordance with delegated authority;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Budget control;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Regular review of management reports;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 xml:space="preserve">Reconciliations; and </w:t>
      </w:r>
    </w:p>
    <w:p w:rsidR="000F37ED" w:rsidRPr="00554C25" w:rsidRDefault="000F37ED" w:rsidP="002718E3">
      <w:pPr>
        <w:pStyle w:val="ListParagraph"/>
        <w:numPr>
          <w:ilvl w:val="0"/>
          <w:numId w:val="7"/>
        </w:numPr>
        <w:ind w:left="1080"/>
        <w:jc w:val="both"/>
        <w:rPr>
          <w:rFonts w:ascii="Times New Roman" w:hAnsi="Times New Roman" w:cs="Times New Roman"/>
          <w:sz w:val="24"/>
          <w:szCs w:val="24"/>
        </w:rPr>
      </w:pPr>
      <w:r w:rsidRPr="00554C25">
        <w:rPr>
          <w:rFonts w:ascii="Times New Roman" w:hAnsi="Times New Roman" w:cs="Times New Roman"/>
          <w:sz w:val="24"/>
          <w:szCs w:val="24"/>
        </w:rPr>
        <w:t>Consideration of risk.</w:t>
      </w:r>
    </w:p>
    <w:p w:rsidR="000F37ED" w:rsidRPr="00554C25" w:rsidRDefault="00BD72A6" w:rsidP="002718E3">
      <w:pPr>
        <w:pStyle w:val="ListParagraph"/>
        <w:ind w:hanging="360"/>
        <w:jc w:val="both"/>
        <w:rPr>
          <w:rFonts w:ascii="Times New Roman" w:hAnsi="Times New Roman" w:cs="Times New Roman"/>
          <w:sz w:val="24"/>
          <w:szCs w:val="24"/>
        </w:rPr>
      </w:pPr>
      <w:r>
        <w:rPr>
          <w:rFonts w:ascii="Times New Roman" w:hAnsi="Times New Roman" w:cs="Times New Roman"/>
          <w:sz w:val="24"/>
          <w:szCs w:val="24"/>
        </w:rPr>
        <w:t xml:space="preserve">6) </w:t>
      </w:r>
      <w:r w:rsidR="000F37ED" w:rsidRPr="00554C25">
        <w:rPr>
          <w:rFonts w:ascii="Times New Roman" w:hAnsi="Times New Roman" w:cs="Times New Roman"/>
          <w:sz w:val="24"/>
          <w:szCs w:val="24"/>
        </w:rPr>
        <w:t xml:space="preserve">Facilitate the reporting of suspected fraud; and </w:t>
      </w:r>
    </w:p>
    <w:p w:rsidR="000F37ED" w:rsidRPr="00BD72A6" w:rsidRDefault="00BD72A6" w:rsidP="002718E3">
      <w:pPr>
        <w:ind w:left="360"/>
        <w:jc w:val="both"/>
        <w:rPr>
          <w:rFonts w:ascii="Times New Roman" w:hAnsi="Times New Roman" w:cs="Times New Roman"/>
          <w:sz w:val="24"/>
          <w:szCs w:val="24"/>
        </w:rPr>
      </w:pPr>
      <w:r>
        <w:rPr>
          <w:rFonts w:ascii="Times New Roman" w:hAnsi="Times New Roman" w:cs="Times New Roman"/>
          <w:sz w:val="24"/>
          <w:szCs w:val="24"/>
        </w:rPr>
        <w:t xml:space="preserve">7) </w:t>
      </w:r>
      <w:r w:rsidR="000F37ED" w:rsidRPr="00BD72A6">
        <w:rPr>
          <w:rFonts w:ascii="Times New Roman" w:hAnsi="Times New Roman" w:cs="Times New Roman"/>
          <w:sz w:val="24"/>
          <w:szCs w:val="24"/>
        </w:rPr>
        <w:t>Respond to all allegations or indications of fraudulent, corrupt or improper conduct.</w:t>
      </w:r>
    </w:p>
    <w:p w:rsidR="000F37ED" w:rsidRPr="00E86E43" w:rsidRDefault="00DD01E1" w:rsidP="002718E3">
      <w:pPr>
        <w:jc w:val="both"/>
        <w:rPr>
          <w:rFonts w:ascii="Times New Roman" w:hAnsi="Times New Roman" w:cs="Times New Roman"/>
          <w:sz w:val="24"/>
          <w:szCs w:val="24"/>
        </w:rPr>
      </w:pPr>
      <w:r>
        <w:rPr>
          <w:rFonts w:ascii="Times New Roman" w:hAnsi="Times New Roman" w:cs="Times New Roman"/>
          <w:sz w:val="24"/>
          <w:szCs w:val="24"/>
        </w:rPr>
        <w:t xml:space="preserve">2.2.8 </w:t>
      </w:r>
      <w:r w:rsidR="000F37ED" w:rsidRPr="00E86E43">
        <w:rPr>
          <w:rFonts w:ascii="Times New Roman" w:hAnsi="Times New Roman" w:cs="Times New Roman"/>
          <w:sz w:val="24"/>
          <w:szCs w:val="24"/>
        </w:rPr>
        <w:t xml:space="preserve">Employee’s responsibility for fraud and corruption prevention: </w:t>
      </w:r>
    </w:p>
    <w:p w:rsidR="007F6DC3" w:rsidRDefault="000F37ED" w:rsidP="002718E3">
      <w:pPr>
        <w:pStyle w:val="ListParagraph"/>
        <w:numPr>
          <w:ilvl w:val="0"/>
          <w:numId w:val="8"/>
        </w:numPr>
        <w:jc w:val="both"/>
        <w:rPr>
          <w:rFonts w:ascii="Times New Roman" w:hAnsi="Times New Roman" w:cs="Times New Roman"/>
          <w:sz w:val="24"/>
          <w:szCs w:val="24"/>
        </w:rPr>
      </w:pPr>
      <w:r w:rsidRPr="00554C25">
        <w:rPr>
          <w:rFonts w:ascii="Times New Roman" w:hAnsi="Times New Roman" w:cs="Times New Roman"/>
          <w:sz w:val="24"/>
          <w:szCs w:val="24"/>
        </w:rPr>
        <w:t xml:space="preserve">All </w:t>
      </w:r>
      <w:r w:rsidR="00554C25">
        <w:rPr>
          <w:rFonts w:ascii="Times New Roman" w:hAnsi="Times New Roman" w:cs="Times New Roman"/>
          <w:sz w:val="24"/>
          <w:szCs w:val="24"/>
        </w:rPr>
        <w:t xml:space="preserve">members, volunteers, </w:t>
      </w:r>
      <w:r w:rsidRPr="00554C25">
        <w:rPr>
          <w:rFonts w:ascii="Times New Roman" w:hAnsi="Times New Roman" w:cs="Times New Roman"/>
          <w:sz w:val="24"/>
          <w:szCs w:val="24"/>
        </w:rPr>
        <w:t xml:space="preserve">employees have the responsibility to report suspected fraudulent, corrupt or improper conduct. </w:t>
      </w:r>
      <w:r w:rsidR="00554C25">
        <w:rPr>
          <w:rFonts w:ascii="Times New Roman" w:hAnsi="Times New Roman" w:cs="Times New Roman"/>
          <w:sz w:val="24"/>
          <w:szCs w:val="24"/>
        </w:rPr>
        <w:t xml:space="preserve"> </w:t>
      </w:r>
      <w:r w:rsidRPr="00554C25">
        <w:rPr>
          <w:rFonts w:ascii="Times New Roman" w:hAnsi="Times New Roman" w:cs="Times New Roman"/>
          <w:sz w:val="24"/>
          <w:szCs w:val="24"/>
        </w:rPr>
        <w:t>Any employee who suspects this type of</w:t>
      </w:r>
      <w:r w:rsidR="00554C25" w:rsidRPr="00554C25">
        <w:rPr>
          <w:rFonts w:ascii="Times New Roman" w:hAnsi="Times New Roman" w:cs="Times New Roman"/>
          <w:sz w:val="24"/>
          <w:szCs w:val="24"/>
        </w:rPr>
        <w:t xml:space="preserve"> </w:t>
      </w:r>
      <w:r w:rsidRPr="00554C25">
        <w:rPr>
          <w:rFonts w:ascii="Times New Roman" w:hAnsi="Times New Roman" w:cs="Times New Roman"/>
          <w:sz w:val="24"/>
          <w:szCs w:val="24"/>
        </w:rPr>
        <w:t xml:space="preserve">activity must immediately notify their manager or may contact the </w:t>
      </w:r>
      <w:r w:rsidR="00554C25">
        <w:rPr>
          <w:rFonts w:ascii="Times New Roman" w:hAnsi="Times New Roman" w:cs="Times New Roman"/>
          <w:sz w:val="24"/>
          <w:szCs w:val="24"/>
        </w:rPr>
        <w:t>Head of Hub, Head Office or the Secretariat</w:t>
      </w:r>
      <w:r w:rsidRPr="00554C25">
        <w:rPr>
          <w:rFonts w:ascii="Times New Roman" w:hAnsi="Times New Roman" w:cs="Times New Roman"/>
          <w:sz w:val="24"/>
          <w:szCs w:val="24"/>
        </w:rPr>
        <w:t xml:space="preserve"> in the</w:t>
      </w:r>
      <w:r w:rsidR="00554C25" w:rsidRPr="00554C25">
        <w:rPr>
          <w:rFonts w:ascii="Times New Roman" w:hAnsi="Times New Roman" w:cs="Times New Roman"/>
          <w:sz w:val="24"/>
          <w:szCs w:val="24"/>
        </w:rPr>
        <w:t xml:space="preserve"> </w:t>
      </w:r>
      <w:r w:rsidRPr="00554C25">
        <w:rPr>
          <w:rFonts w:ascii="Times New Roman" w:hAnsi="Times New Roman" w:cs="Times New Roman"/>
          <w:sz w:val="24"/>
          <w:szCs w:val="24"/>
        </w:rPr>
        <w:t xml:space="preserve">case where the </w:t>
      </w:r>
      <w:r w:rsidR="00554C25">
        <w:rPr>
          <w:rFonts w:ascii="Times New Roman" w:hAnsi="Times New Roman" w:cs="Times New Roman"/>
          <w:sz w:val="24"/>
          <w:szCs w:val="24"/>
        </w:rPr>
        <w:t>respective person or body</w:t>
      </w:r>
      <w:r w:rsidRPr="00554C25">
        <w:rPr>
          <w:rFonts w:ascii="Times New Roman" w:hAnsi="Times New Roman" w:cs="Times New Roman"/>
          <w:sz w:val="24"/>
          <w:szCs w:val="24"/>
        </w:rPr>
        <w:t xml:space="preserve"> is the subject of the allegation.</w:t>
      </w:r>
    </w:p>
    <w:p w:rsidR="007F6DC3" w:rsidRDefault="007F6DC3" w:rsidP="002718E3">
      <w:pPr>
        <w:jc w:val="both"/>
        <w:rPr>
          <w:rFonts w:ascii="Times New Roman" w:hAnsi="Times New Roman" w:cs="Times New Roman"/>
          <w:sz w:val="24"/>
          <w:szCs w:val="24"/>
        </w:rPr>
      </w:pPr>
      <w:r>
        <w:rPr>
          <w:rFonts w:ascii="Times New Roman" w:hAnsi="Times New Roman" w:cs="Times New Roman"/>
          <w:sz w:val="24"/>
          <w:szCs w:val="24"/>
        </w:rPr>
        <w:br w:type="page"/>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sz w:val="24"/>
          <w:szCs w:val="24"/>
          <w:lang w:val="en-GB"/>
        </w:rPr>
        <w:lastRenderedPageBreak/>
        <w:t>3. Code of Conduct</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b/>
          <w:bCs/>
          <w:sz w:val="24"/>
          <w:szCs w:val="24"/>
          <w:lang w:val="en-GB"/>
        </w:rPr>
        <w:t>3.1. SM members and employees behave in a manner which demonstrates:</w:t>
      </w:r>
      <w:r w:rsidRPr="007F6DC3">
        <w:rPr>
          <w:rFonts w:ascii="Times New Roman" w:hAnsi="Times New Roman" w:cs="Times New Roman"/>
          <w:sz w:val="24"/>
          <w:szCs w:val="24"/>
          <w:lang w:val="en-GB"/>
        </w:rPr>
        <w:t xml:space="preserve"> It implies that SM</w:t>
      </w:r>
      <w:r w:rsidR="00225F97">
        <w:rPr>
          <w:rFonts w:ascii="Times New Roman" w:hAnsi="Times New Roman" w:cs="Times New Roman"/>
          <w:sz w:val="24"/>
          <w:szCs w:val="24"/>
          <w:lang w:val="en-GB"/>
        </w:rPr>
        <w:t>'s</w:t>
      </w:r>
      <w:r w:rsidRPr="007F6DC3">
        <w:rPr>
          <w:rFonts w:ascii="Times New Roman" w:hAnsi="Times New Roman" w:cs="Times New Roman"/>
          <w:sz w:val="24"/>
          <w:szCs w:val="24"/>
          <w:lang w:val="en-GB"/>
        </w:rPr>
        <w:t xml:space="preserve"> </w:t>
      </w:r>
      <w:r w:rsidR="005C7DDE">
        <w:rPr>
          <w:rFonts w:ascii="Times New Roman" w:hAnsi="Times New Roman" w:cs="Times New Roman"/>
          <w:sz w:val="24"/>
          <w:szCs w:val="24"/>
          <w:lang w:val="en-GB"/>
        </w:rPr>
        <w:t>m</w:t>
      </w:r>
      <w:r w:rsidRPr="007F6DC3">
        <w:rPr>
          <w:rFonts w:ascii="Times New Roman" w:hAnsi="Times New Roman" w:cs="Times New Roman"/>
          <w:sz w:val="24"/>
          <w:szCs w:val="24"/>
          <w:lang w:val="en-GB"/>
        </w:rPr>
        <w:t>embers, volunteers and employees both during as outside work hours, within and outside mission boundaries: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bCs/>
          <w:sz w:val="24"/>
          <w:szCs w:val="24"/>
          <w:lang w:val="en-GB"/>
        </w:rPr>
        <w:t>3.1.1</w:t>
      </w:r>
      <w:r w:rsidRPr="007F6DC3">
        <w:rPr>
          <w:rFonts w:ascii="Times New Roman" w:hAnsi="Times New Roman" w:cs="Times New Roman"/>
          <w:bCs/>
          <w:sz w:val="24"/>
          <w:szCs w:val="24"/>
          <w:lang w:val="en-GB"/>
        </w:rPr>
        <w:tab/>
      </w:r>
      <w:r w:rsidRPr="007F6DC3">
        <w:rPr>
          <w:rFonts w:ascii="Times New Roman" w:hAnsi="Times New Roman" w:cs="Times New Roman"/>
          <w:sz w:val="24"/>
          <w:szCs w:val="24"/>
          <w:lang w:val="en-GB"/>
        </w:rPr>
        <w:t>It is the responsibility of all SM</w:t>
      </w:r>
      <w:r w:rsidR="00225F97">
        <w:rPr>
          <w:rFonts w:ascii="Times New Roman" w:hAnsi="Times New Roman" w:cs="Times New Roman"/>
          <w:sz w:val="24"/>
          <w:szCs w:val="24"/>
          <w:lang w:val="en-GB"/>
        </w:rPr>
        <w:t>'s</w:t>
      </w:r>
      <w:r w:rsidRPr="007F6DC3">
        <w:rPr>
          <w:rFonts w:ascii="Times New Roman" w:hAnsi="Times New Roman" w:cs="Times New Roman"/>
          <w:sz w:val="24"/>
          <w:szCs w:val="24"/>
          <w:lang w:val="en-GB"/>
        </w:rPr>
        <w:t xml:space="preserve"> members and staff to emphasize the Red Cross and Red Crescent NGO codes of conduct and the Humanitarian Charter of the Sphere Project.  (For detail please see in the Annex)</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3.1.2</w:t>
      </w:r>
      <w:r w:rsidRPr="007F6DC3">
        <w:rPr>
          <w:rFonts w:ascii="Times New Roman" w:hAnsi="Times New Roman" w:cs="Times New Roman"/>
          <w:sz w:val="24"/>
          <w:szCs w:val="24"/>
          <w:lang w:val="en-GB"/>
        </w:rPr>
        <w:tab/>
        <w:t xml:space="preserve">Whilst employed by SM, SM employee represents SM and this includes time outside working hours.  It is important to be aware of local customs/practices, law, rules, and regulations to behave accordingly.  SM expects each of its staff members to treat everyone with respect.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3.1.3</w:t>
      </w:r>
      <w:r w:rsidRPr="007F6DC3">
        <w:rPr>
          <w:rFonts w:ascii="Times New Roman" w:hAnsi="Times New Roman" w:cs="Times New Roman"/>
          <w:sz w:val="24"/>
          <w:szCs w:val="24"/>
          <w:lang w:val="en-GB"/>
        </w:rPr>
        <w:tab/>
        <w:t xml:space="preserve">An SM employee will often be working in teams made up of many different nationalities, tribes, background, beliefs and cultures. In exceptional cases wherein Hub Manager, with approval of Head Office, deems it practical to provide accommodation for its field staff, each SM employee may be working and living together harmoniously.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3.1.4</w:t>
      </w:r>
      <w:r w:rsidRPr="007F6DC3">
        <w:rPr>
          <w:rFonts w:ascii="Times New Roman" w:hAnsi="Times New Roman" w:cs="Times New Roman"/>
          <w:sz w:val="24"/>
          <w:szCs w:val="24"/>
          <w:lang w:val="en-GB"/>
        </w:rPr>
        <w:tab/>
        <w:t xml:space="preserve">Solidarity with populations in danger in the humanitarian sense of the word.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3.1.5</w:t>
      </w:r>
      <w:r w:rsidRPr="007F6DC3">
        <w:rPr>
          <w:rFonts w:ascii="Times New Roman" w:hAnsi="Times New Roman" w:cs="Times New Roman"/>
          <w:sz w:val="24"/>
          <w:szCs w:val="24"/>
          <w:lang w:val="en-GB"/>
        </w:rPr>
        <w:tab/>
        <w:t>Respect towards the target population and populations of the country in general.</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3.1.6</w:t>
      </w:r>
      <w:r w:rsidRPr="007F6DC3">
        <w:rPr>
          <w:rFonts w:ascii="Times New Roman" w:hAnsi="Times New Roman" w:cs="Times New Roman"/>
          <w:sz w:val="24"/>
          <w:szCs w:val="24"/>
          <w:lang w:val="en-GB"/>
        </w:rPr>
        <w:tab/>
        <w:t xml:space="preserve">A spirit of equality and mutual respect amongst themselves and counterparts of SM.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3.1.7</w:t>
      </w:r>
      <w:r w:rsidRPr="007F6DC3">
        <w:rPr>
          <w:rFonts w:ascii="Times New Roman" w:hAnsi="Times New Roman" w:cs="Times New Roman"/>
          <w:sz w:val="24"/>
          <w:szCs w:val="24"/>
          <w:lang w:val="en-GB"/>
        </w:rPr>
        <w:tab/>
        <w:t xml:space="preserve">Show respect for the opinions, knowledge, living style, religion, beliefs and attitudes of beneficiaries, </w:t>
      </w:r>
      <w:r w:rsidR="00225F97">
        <w:rPr>
          <w:rFonts w:ascii="Times New Roman" w:hAnsi="Times New Roman" w:cs="Times New Roman"/>
          <w:sz w:val="24"/>
          <w:szCs w:val="24"/>
          <w:lang w:val="en-GB"/>
        </w:rPr>
        <w:t xml:space="preserve">and </w:t>
      </w:r>
      <w:r w:rsidRPr="007F6DC3">
        <w:rPr>
          <w:rFonts w:ascii="Times New Roman" w:hAnsi="Times New Roman" w:cs="Times New Roman"/>
          <w:sz w:val="24"/>
          <w:szCs w:val="24"/>
          <w:lang w:val="en-GB"/>
        </w:rPr>
        <w:t xml:space="preserve">all staff.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3.1.8</w:t>
      </w:r>
      <w:r w:rsidRPr="007F6DC3">
        <w:rPr>
          <w:rFonts w:ascii="Times New Roman" w:hAnsi="Times New Roman" w:cs="Times New Roman"/>
          <w:sz w:val="24"/>
          <w:szCs w:val="24"/>
          <w:lang w:val="en-GB"/>
        </w:rPr>
        <w:tab/>
        <w:t xml:space="preserve"> SM will endeavour to maintain cordial work relationships with authorities and communities and strive to achieve transparency and a consultative approach in dealings with communities and authorities.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3.1.9</w:t>
      </w:r>
      <w:r w:rsidRPr="007F6DC3">
        <w:rPr>
          <w:rFonts w:ascii="Times New Roman" w:hAnsi="Times New Roman" w:cs="Times New Roman"/>
          <w:sz w:val="24"/>
          <w:szCs w:val="24"/>
          <w:lang w:val="en-GB"/>
        </w:rPr>
        <w:tab/>
        <w:t xml:space="preserve">Observe the strictest political, religious and racial impartiality at all times whilst on a mission and abide by local and national laws as well as international humanitarian law (in so far as these do not contradict the humanitarian principles of SM).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3.1.10</w:t>
      </w:r>
      <w:r w:rsidRPr="007F6DC3">
        <w:rPr>
          <w:rFonts w:ascii="Times New Roman" w:hAnsi="Times New Roman" w:cs="Times New Roman"/>
          <w:sz w:val="24"/>
          <w:szCs w:val="24"/>
          <w:lang w:val="en-GB"/>
        </w:rPr>
        <w:tab/>
        <w:t xml:space="preserve">Act, behave or voice opinions in line with the mission, objective and spirit of SM.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3.1.11</w:t>
      </w:r>
      <w:r w:rsidRPr="007F6DC3">
        <w:rPr>
          <w:rFonts w:ascii="Times New Roman" w:hAnsi="Times New Roman" w:cs="Times New Roman"/>
          <w:sz w:val="24"/>
          <w:szCs w:val="24"/>
          <w:lang w:val="en-GB"/>
        </w:rPr>
        <w:tab/>
        <w:t xml:space="preserve">Strive to be conscious and aware of possible, even unintended consequences of behaviour and take these into account in their specific behaviour, speech and actions. </w:t>
      </w:r>
    </w:p>
    <w:p w:rsidR="007F6DC3" w:rsidRPr="007F6DC3" w:rsidRDefault="007F6DC3" w:rsidP="002718E3">
      <w:pPr>
        <w:jc w:val="both"/>
        <w:rPr>
          <w:rFonts w:ascii="Times New Roman" w:hAnsi="Times New Roman" w:cs="Times New Roman"/>
          <w:sz w:val="24"/>
          <w:szCs w:val="24"/>
          <w:lang w:val="en-GB"/>
        </w:rPr>
      </w:pPr>
    </w:p>
    <w:p w:rsidR="007F6DC3" w:rsidRPr="007F6DC3" w:rsidRDefault="007F6DC3" w:rsidP="002718E3">
      <w:pPr>
        <w:jc w:val="both"/>
        <w:rPr>
          <w:rFonts w:ascii="Times New Roman" w:hAnsi="Times New Roman" w:cs="Times New Roman"/>
          <w:b/>
          <w:sz w:val="24"/>
          <w:szCs w:val="24"/>
          <w:lang w:val="en-GB"/>
        </w:rPr>
      </w:pPr>
      <w:r w:rsidRPr="007F6DC3">
        <w:rPr>
          <w:rFonts w:ascii="Times New Roman" w:hAnsi="Times New Roman" w:cs="Times New Roman"/>
          <w:sz w:val="24"/>
          <w:szCs w:val="24"/>
          <w:lang w:val="en-GB"/>
        </w:rPr>
        <w:t>3.2</w:t>
      </w:r>
      <w:r w:rsidRPr="007F6DC3">
        <w:rPr>
          <w:rFonts w:ascii="Times New Roman" w:hAnsi="Times New Roman" w:cs="Times New Roman"/>
          <w:sz w:val="24"/>
          <w:szCs w:val="24"/>
          <w:lang w:val="en-GB"/>
        </w:rPr>
        <w:tab/>
        <w:t>RELATIONSHIPS</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sz w:val="24"/>
          <w:szCs w:val="24"/>
          <w:lang w:val="en-GB"/>
        </w:rPr>
        <w:t>.1 All Volunteers and Staff should be aware of the varying cultural acceptability of relationships and must act appropriately at all times.  Any relationship should be conducted discreetly without any interference to the team's work or to the exclusion of the other team members.</w:t>
      </w:r>
      <w:r w:rsidRPr="007F6DC3">
        <w:rPr>
          <w:rFonts w:ascii="Times New Roman" w:hAnsi="Times New Roman" w:cs="Times New Roman"/>
          <w:b/>
          <w:bCs/>
          <w:sz w:val="24"/>
          <w:szCs w:val="24"/>
          <w:lang w:val="en-GB"/>
        </w:rPr>
        <w:t xml:space="preserve">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.2 If team dynamics, the programme or security is negatively affected by these relationships, the Hub/Country Representative would be expected to intervene and take appropriate action.</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lastRenderedPageBreak/>
        <w:t xml:space="preserve">.3 The use of commercial sex workers is </w:t>
      </w:r>
      <w:r w:rsidRPr="007F6DC3">
        <w:rPr>
          <w:rFonts w:ascii="Times New Roman" w:hAnsi="Times New Roman" w:cs="Times New Roman"/>
          <w:b/>
          <w:sz w:val="24"/>
          <w:szCs w:val="24"/>
          <w:lang w:val="en-GB"/>
        </w:rPr>
        <w:t>NOT</w:t>
      </w:r>
      <w:r w:rsidRPr="007F6DC3">
        <w:rPr>
          <w:rFonts w:ascii="Times New Roman" w:hAnsi="Times New Roman" w:cs="Times New Roman"/>
          <w:sz w:val="24"/>
          <w:szCs w:val="24"/>
          <w:lang w:val="en-GB"/>
        </w:rPr>
        <w:t xml:space="preserve"> condoned by SM </w:t>
      </w:r>
      <w:r w:rsidRPr="007F6DC3">
        <w:rPr>
          <w:rFonts w:ascii="Times New Roman" w:hAnsi="Times New Roman" w:cs="Times New Roman"/>
          <w:b/>
          <w:sz w:val="24"/>
          <w:szCs w:val="24"/>
          <w:lang w:val="en-GB"/>
        </w:rPr>
        <w:t>BUT</w:t>
      </w:r>
      <w:r w:rsidRPr="007F6DC3">
        <w:rPr>
          <w:rFonts w:ascii="Times New Roman" w:hAnsi="Times New Roman" w:cs="Times New Roman"/>
          <w:sz w:val="24"/>
          <w:szCs w:val="24"/>
          <w:lang w:val="en-GB"/>
        </w:rPr>
        <w:t xml:space="preserve"> would result in immediate termination of an employee’s contract.</w:t>
      </w:r>
    </w:p>
    <w:p w:rsidR="007F6DC3" w:rsidRPr="007F6DC3" w:rsidRDefault="007F6DC3" w:rsidP="002718E3">
      <w:pPr>
        <w:jc w:val="both"/>
        <w:rPr>
          <w:rFonts w:ascii="Times New Roman" w:hAnsi="Times New Roman" w:cs="Times New Roman"/>
          <w:b/>
          <w:bCs/>
          <w:sz w:val="24"/>
          <w:szCs w:val="24"/>
          <w:lang w:val="en-GB"/>
        </w:rPr>
      </w:pP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3.3.1</w:t>
      </w:r>
      <w:r w:rsidRPr="007F6DC3">
        <w:rPr>
          <w:rFonts w:ascii="Times New Roman" w:hAnsi="Times New Roman" w:cs="Times New Roman"/>
          <w:sz w:val="24"/>
          <w:szCs w:val="24"/>
          <w:lang w:val="en-GB"/>
        </w:rPr>
        <w:tab/>
        <w:t>Objects to the exploitation of people's personal (economic and sexual including prostitution and trafficking) vulnerability in the broadest possible sense.</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3.3.2</w:t>
      </w:r>
      <w:r w:rsidRPr="007F6DC3">
        <w:rPr>
          <w:rFonts w:ascii="Times New Roman" w:hAnsi="Times New Roman" w:cs="Times New Roman"/>
          <w:sz w:val="24"/>
          <w:szCs w:val="24"/>
          <w:lang w:val="en-GB"/>
        </w:rPr>
        <w:tab/>
        <w:t>Objects to the wilful abuse, physical or otherwise, of persons and any conduct which degrades the human dignity of individuals.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3.3.3</w:t>
      </w:r>
      <w:r w:rsidRPr="007F6DC3">
        <w:rPr>
          <w:rFonts w:ascii="Times New Roman" w:hAnsi="Times New Roman" w:cs="Times New Roman"/>
          <w:sz w:val="24"/>
          <w:szCs w:val="24"/>
          <w:lang w:val="en-GB"/>
        </w:rPr>
        <w:tab/>
        <w:t>Objects to open disrespect of cultural habits and customs.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3.3.4</w:t>
      </w:r>
      <w:r w:rsidRPr="007F6DC3">
        <w:rPr>
          <w:rFonts w:ascii="Times New Roman" w:hAnsi="Times New Roman" w:cs="Times New Roman"/>
          <w:sz w:val="24"/>
          <w:szCs w:val="24"/>
          <w:lang w:val="en-GB"/>
        </w:rPr>
        <w:tab/>
        <w:t>Objects to smoking, chewing betel in SM's office and vehicles, the use of recreational drugs and abuse of stimulants (alcohol).</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3.3.5</w:t>
      </w:r>
      <w:r w:rsidRPr="007F6DC3">
        <w:rPr>
          <w:rFonts w:ascii="Times New Roman" w:hAnsi="Times New Roman" w:cs="Times New Roman"/>
          <w:sz w:val="24"/>
          <w:szCs w:val="24"/>
          <w:lang w:val="en-GB"/>
        </w:rPr>
        <w:tab/>
        <w:t>Under no circumstances offer or accept financial incentives, salary or other person favours from other parties during the period of the agreement.</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3.3.6</w:t>
      </w:r>
      <w:r w:rsidRPr="007F6DC3">
        <w:rPr>
          <w:rFonts w:ascii="Times New Roman" w:hAnsi="Times New Roman" w:cs="Times New Roman"/>
          <w:sz w:val="24"/>
          <w:szCs w:val="24"/>
          <w:lang w:val="en-GB"/>
        </w:rPr>
        <w:tab/>
        <w:t>The use of SM's flag, logos, and seals, Identity Cards, stickers and or material carrying logos is restricted to project implementation or security purposes only.</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3.3.7</w:t>
      </w:r>
      <w:r w:rsidRPr="007F6DC3">
        <w:rPr>
          <w:rFonts w:ascii="Times New Roman" w:hAnsi="Times New Roman" w:cs="Times New Roman"/>
          <w:sz w:val="24"/>
          <w:szCs w:val="24"/>
          <w:lang w:val="en-GB"/>
        </w:rPr>
        <w:tab/>
        <w:t>Outside project and or security purposes all SM staff should refrain from unnecessary display of SM identification.</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3.3.8</w:t>
      </w:r>
      <w:r w:rsidRPr="007F6DC3">
        <w:rPr>
          <w:rFonts w:ascii="Times New Roman" w:hAnsi="Times New Roman" w:cs="Times New Roman"/>
          <w:sz w:val="24"/>
          <w:szCs w:val="24"/>
          <w:lang w:val="en-GB"/>
        </w:rPr>
        <w:tab/>
        <w:t xml:space="preserve">It requires that SM's premises, assets and properties are used with a sense of responsibility.  </w:t>
      </w:r>
    </w:p>
    <w:p w:rsidR="007F6DC3" w:rsidRPr="007F6DC3" w:rsidRDefault="007F6DC3" w:rsidP="002718E3">
      <w:pPr>
        <w:jc w:val="both"/>
        <w:rPr>
          <w:rFonts w:ascii="Times New Roman" w:hAnsi="Times New Roman" w:cs="Times New Roman"/>
          <w:sz w:val="24"/>
          <w:szCs w:val="24"/>
          <w:lang w:val="en-GB"/>
        </w:rPr>
      </w:pP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b/>
          <w:bCs/>
          <w:sz w:val="24"/>
          <w:szCs w:val="24"/>
          <w:lang w:val="en-GB"/>
        </w:rPr>
        <w:t>4.  Sanction against breaking laws, ethics and code of conduct</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 xml:space="preserve">One who breaks any statement mentioned in 2 or other laws or rules mentioned in constitution and the government of mission country must be called for trial and according to the severity of disciplinary acts, he/she must get verdict committed by Accountability Committee which is formed with board member, hub/HO/HQ management, head of accountability unit, and monitoring staff as secretary.  </w:t>
      </w:r>
    </w:p>
    <w:p w:rsidR="007F6DC3" w:rsidRPr="007F6DC3" w:rsidRDefault="007F6DC3" w:rsidP="002718E3">
      <w:pPr>
        <w:jc w:val="both"/>
        <w:rPr>
          <w:rFonts w:ascii="Times New Roman" w:hAnsi="Times New Roman" w:cs="Times New Roman"/>
          <w:sz w:val="24"/>
          <w:szCs w:val="24"/>
          <w:lang w:val="en-GB"/>
        </w:rPr>
      </w:pPr>
    </w:p>
    <w:p w:rsidR="007F6DC3" w:rsidRPr="007F6DC3" w:rsidRDefault="007F6DC3" w:rsidP="002718E3">
      <w:pPr>
        <w:jc w:val="both"/>
        <w:rPr>
          <w:rFonts w:ascii="Times New Roman" w:hAnsi="Times New Roman" w:cs="Times New Roman"/>
          <w:b/>
          <w:sz w:val="24"/>
          <w:szCs w:val="24"/>
          <w:lang w:val="en-GB"/>
        </w:rPr>
      </w:pPr>
      <w:r w:rsidRPr="007F6DC3">
        <w:rPr>
          <w:rFonts w:ascii="Times New Roman" w:hAnsi="Times New Roman" w:cs="Times New Roman"/>
          <w:b/>
          <w:sz w:val="24"/>
          <w:szCs w:val="24"/>
          <w:lang w:val="en-GB"/>
        </w:rPr>
        <w:t>5.  Appeal to the sanction</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5.1</w:t>
      </w:r>
      <w:r w:rsidRPr="007F6DC3">
        <w:rPr>
          <w:rFonts w:ascii="Times New Roman" w:hAnsi="Times New Roman" w:cs="Times New Roman"/>
          <w:sz w:val="24"/>
          <w:szCs w:val="24"/>
          <w:lang w:val="en-GB"/>
        </w:rPr>
        <w:tab/>
        <w:t xml:space="preserve">If the sanction is neither fair nor constitutional that the Hub member meeting decided, the person can submit the appeal to HO Accountability Committee and similarly, to HQ Accountability Committee.  The decision of HQ accountability is final and no more appeal.    </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5.2</w:t>
      </w:r>
      <w:r w:rsidRPr="007F6DC3">
        <w:rPr>
          <w:rFonts w:ascii="Times New Roman" w:hAnsi="Times New Roman" w:cs="Times New Roman"/>
          <w:sz w:val="24"/>
          <w:szCs w:val="24"/>
          <w:lang w:val="en-GB"/>
        </w:rPr>
        <w:tab/>
        <w:t>Hub and Country (project) specific regulations cannot overrule nor nullify any of the above mentioned points.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ab/>
      </w:r>
    </w:p>
    <w:p w:rsidR="007F6DC3" w:rsidRPr="007F6DC3" w:rsidRDefault="007F6DC3" w:rsidP="002718E3">
      <w:pPr>
        <w:jc w:val="both"/>
        <w:rPr>
          <w:rFonts w:ascii="Times New Roman" w:hAnsi="Times New Roman" w:cs="Times New Roman"/>
          <w:sz w:val="24"/>
          <w:szCs w:val="24"/>
          <w:lang w:val="en-GB"/>
        </w:rPr>
      </w:pP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lastRenderedPageBreak/>
        <w:t xml:space="preserve">Name: </w:t>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00DF6D09">
        <w:rPr>
          <w:rFonts w:ascii="Times New Roman" w:hAnsi="Times New Roman" w:cs="Times New Roman"/>
          <w:sz w:val="24"/>
          <w:szCs w:val="24"/>
          <w:lang w:val="en-GB"/>
        </w:rPr>
        <w:tab/>
      </w:r>
      <w:r w:rsidRPr="007F6DC3">
        <w:rPr>
          <w:rFonts w:ascii="Times New Roman" w:hAnsi="Times New Roman" w:cs="Times New Roman"/>
          <w:sz w:val="24"/>
          <w:szCs w:val="24"/>
          <w:lang w:val="en-GB"/>
        </w:rPr>
        <w:t>Place:</w:t>
      </w:r>
    </w:p>
    <w:p w:rsidR="007F6DC3" w:rsidRPr="007F6DC3" w:rsidRDefault="007F6DC3" w:rsidP="002718E3">
      <w:pPr>
        <w:jc w:val="both"/>
        <w:rPr>
          <w:rFonts w:ascii="Times New Roman" w:hAnsi="Times New Roman" w:cs="Times New Roman"/>
          <w:sz w:val="24"/>
          <w:szCs w:val="24"/>
          <w:lang w:val="en-GB"/>
        </w:rPr>
      </w:pPr>
    </w:p>
    <w:p w:rsidR="007F6DC3" w:rsidRPr="007F6DC3" w:rsidRDefault="007F6DC3" w:rsidP="002718E3">
      <w:pPr>
        <w:jc w:val="both"/>
        <w:rPr>
          <w:rFonts w:ascii="Times New Roman" w:hAnsi="Times New Roman" w:cs="Times New Roman"/>
          <w:b/>
          <w:i/>
          <w:iCs/>
          <w:sz w:val="24"/>
          <w:szCs w:val="24"/>
          <w:lang w:val="en-GB"/>
        </w:rPr>
      </w:pPr>
      <w:r w:rsidRPr="007F6DC3">
        <w:rPr>
          <w:rFonts w:ascii="Times New Roman" w:hAnsi="Times New Roman" w:cs="Times New Roman"/>
          <w:sz w:val="24"/>
          <w:szCs w:val="24"/>
          <w:lang w:val="en-GB"/>
        </w:rPr>
        <w:t xml:space="preserve">Signature: </w:t>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r>
      <w:r w:rsidRPr="007F6DC3">
        <w:rPr>
          <w:rFonts w:ascii="Times New Roman" w:hAnsi="Times New Roman" w:cs="Times New Roman"/>
          <w:sz w:val="24"/>
          <w:szCs w:val="24"/>
          <w:lang w:val="en-GB"/>
        </w:rPr>
        <w:tab/>
        <w:t>Date:</w:t>
      </w:r>
      <w:r w:rsidRPr="007F6DC3">
        <w:rPr>
          <w:rFonts w:ascii="Times New Roman" w:hAnsi="Times New Roman" w:cs="Times New Roman"/>
          <w:b/>
          <w:i/>
          <w:iCs/>
          <w:sz w:val="24"/>
          <w:szCs w:val="24"/>
          <w:lang w:val="en-GB"/>
        </w:rPr>
        <w:br w:type="page"/>
      </w:r>
    </w:p>
    <w:p w:rsidR="007F6DC3" w:rsidRPr="007F6DC3" w:rsidRDefault="007F6DC3" w:rsidP="002718E3">
      <w:pPr>
        <w:jc w:val="both"/>
        <w:rPr>
          <w:rFonts w:ascii="Times New Roman" w:hAnsi="Times New Roman" w:cs="Times New Roman"/>
          <w:b/>
          <w:iCs/>
          <w:sz w:val="24"/>
          <w:szCs w:val="24"/>
          <w:lang w:val="en-GB"/>
        </w:rPr>
      </w:pPr>
      <w:r w:rsidRPr="007F6DC3">
        <w:rPr>
          <w:rFonts w:ascii="Times New Roman" w:hAnsi="Times New Roman" w:cs="Times New Roman"/>
          <w:b/>
          <w:iCs/>
          <w:sz w:val="24"/>
          <w:szCs w:val="24"/>
          <w:lang w:val="en-GB"/>
        </w:rPr>
        <w:lastRenderedPageBreak/>
        <w:t xml:space="preserve">Annex </w:t>
      </w:r>
    </w:p>
    <w:p w:rsidR="007F6DC3" w:rsidRPr="007F6DC3" w:rsidRDefault="007F6DC3" w:rsidP="002718E3">
      <w:pPr>
        <w:jc w:val="both"/>
        <w:rPr>
          <w:rFonts w:ascii="Times New Roman" w:hAnsi="Times New Roman" w:cs="Times New Roman"/>
          <w:b/>
          <w:iCs/>
          <w:sz w:val="24"/>
          <w:szCs w:val="24"/>
          <w:lang w:val="en-GB"/>
        </w:rPr>
      </w:pPr>
      <w:r w:rsidRPr="007F6DC3">
        <w:rPr>
          <w:rFonts w:ascii="Times New Roman" w:hAnsi="Times New Roman" w:cs="Times New Roman"/>
          <w:b/>
          <w:iCs/>
          <w:sz w:val="24"/>
          <w:szCs w:val="24"/>
          <w:lang w:val="en-GB"/>
        </w:rPr>
        <w:t>The Code of Conduct for the International Red Cross and Red Crescent Movement and Non-Governmental Organizations (NGOs) in Disaster Relief</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1</w:t>
      </w:r>
      <w:r w:rsidRPr="007F6DC3">
        <w:rPr>
          <w:rFonts w:ascii="Times New Roman" w:hAnsi="Times New Roman" w:cs="Times New Roman"/>
          <w:b/>
          <w:bCs/>
          <w:sz w:val="24"/>
          <w:szCs w:val="24"/>
          <w:lang w:val="en-GB"/>
        </w:rPr>
        <w:tab/>
        <w:t>The humanitarian imperative comes first</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The right to receive humanitarian assistance, and to offer it, is a fundamental humanitarian principle which should be enjoyed by all citizens of all countries. As members of the international community, we recognize our obligation to provide humanitarian assistance wherever it is needed. Hence the need for unimpeded access to affected populations is of fundamental importance in exercising that responsibility. The prime motivation of our response to disaster is to alleviate human suffering amongst those least able to withstand the stress caused by disaster. When we give humanitarian aid it is not a partisan or political act and should not be viewed as such.</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2</w:t>
      </w:r>
      <w:r w:rsidRPr="007F6DC3">
        <w:rPr>
          <w:rFonts w:ascii="Times New Roman" w:hAnsi="Times New Roman" w:cs="Times New Roman"/>
          <w:b/>
          <w:bCs/>
          <w:sz w:val="24"/>
          <w:szCs w:val="24"/>
          <w:lang w:val="en-GB"/>
        </w:rPr>
        <w:tab/>
        <w:t>Aid is given regardless of the race, creed or nationality of the recipients and without adverse distinction of any kind.  Aid priorities are calculated on the basis of need alone</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Wherever possible, we will base the provision of relief aid upon a thorough assessment of the needs of the disaster victims and the local capacities already in place to meet those needs. Within the entirety of our programmes, we will reflect considerations of proportionality. Human suffering must be alleviated whenever it is found; life is as precious in one part of a country as another. Thus, our provision of aid will reflect the degree of suffering it seeks to alleviate. In implementing this approach, we recognize the crucial role played by women in disaster-prone communities and will ensure that this role is supported, not diminished, by our aid programmes. The implementation of such a universal, impartial and independent policy can only be effective if we and our partners have access to the necessary resources to provide for such equitable relief, and have equal access to all disaster victims.</w:t>
      </w:r>
    </w:p>
    <w:p w:rsidR="007F6DC3" w:rsidRPr="007F6DC3" w:rsidRDefault="00DF6D09" w:rsidP="002718E3">
      <w:pPr>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3</w:t>
      </w:r>
      <w:r>
        <w:rPr>
          <w:rFonts w:ascii="Times New Roman" w:hAnsi="Times New Roman" w:cs="Times New Roman"/>
          <w:b/>
          <w:bCs/>
          <w:sz w:val="24"/>
          <w:szCs w:val="24"/>
          <w:lang w:val="en-GB"/>
        </w:rPr>
        <w:tab/>
      </w:r>
      <w:r w:rsidR="007F6DC3" w:rsidRPr="007F6DC3">
        <w:rPr>
          <w:rFonts w:ascii="Times New Roman" w:hAnsi="Times New Roman" w:cs="Times New Roman"/>
          <w:b/>
          <w:bCs/>
          <w:sz w:val="24"/>
          <w:szCs w:val="24"/>
          <w:lang w:val="en-GB"/>
        </w:rPr>
        <w:t>Aid will not be used to further a particular political or religious standpoint</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Humanitarian aid will be given according to the need of individuals, families and communities. Notwithstanding the right of NGHAs to espouse particular political or religious opinions, we affirm that assistance will not be dependent on the adherence of the recipients to those opinions. We will not tie the promise, delivery or distribution of assistance to the embracing or acceptance of a particular political or religious creed.</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4</w:t>
      </w:r>
      <w:r w:rsidRPr="007F6DC3">
        <w:rPr>
          <w:rFonts w:ascii="Times New Roman" w:hAnsi="Times New Roman" w:cs="Times New Roman"/>
          <w:b/>
          <w:bCs/>
          <w:sz w:val="24"/>
          <w:szCs w:val="24"/>
          <w:lang w:val="en-GB"/>
        </w:rPr>
        <w:tab/>
        <w:t>We shall endeavour not to act as instruments of government foreign policy</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NGHAs are agencies which act independently from governments. We therefore formulate our own policies and implementation strategies and do not seek to implement the policy of any government, except in so far as it coincides with our own independent policy. We will not ever</w:t>
      </w:r>
      <w:r w:rsidR="00C50B33">
        <w:rPr>
          <w:rFonts w:ascii="Times New Roman" w:hAnsi="Times New Roman" w:cs="Times New Roman"/>
          <w:sz w:val="24"/>
          <w:szCs w:val="24"/>
          <w:lang w:val="en-GB"/>
        </w:rPr>
        <w:t xml:space="preserve"> </w:t>
      </w:r>
      <w:r w:rsidRPr="007F6DC3">
        <w:rPr>
          <w:rFonts w:ascii="Times New Roman" w:hAnsi="Times New Roman" w:cs="Times New Roman"/>
          <w:sz w:val="24"/>
          <w:szCs w:val="24"/>
          <w:lang w:val="en-GB"/>
        </w:rPr>
        <w:t>knowingly – or through negligence – allow ourselves, or our employees, to be used to gather information of a political, military or economically sensitive nature for governments or other bodies that may serve purposes other than those which are strictly humanitarian, nor will we act as instruments of foreign policy of donor governments. We will use the assistance we receive to respond to needs and this assistance should not be driven by the need to dispose of donor commodity surpluses, nor</w:t>
      </w:r>
      <w:r w:rsidR="00DF6D09">
        <w:rPr>
          <w:rFonts w:ascii="Times New Roman" w:hAnsi="Times New Roman" w:cs="Times New Roman"/>
          <w:sz w:val="24"/>
          <w:szCs w:val="24"/>
          <w:lang w:val="en-GB"/>
        </w:rPr>
        <w:t xml:space="preserve"> </w:t>
      </w:r>
      <w:r w:rsidRPr="007F6DC3">
        <w:rPr>
          <w:rFonts w:ascii="Times New Roman" w:hAnsi="Times New Roman" w:cs="Times New Roman"/>
          <w:sz w:val="24"/>
          <w:szCs w:val="24"/>
          <w:lang w:val="en-GB"/>
        </w:rPr>
        <w:t>by the political interest of any particular donor. We value and promote the voluntary giving of labo</w:t>
      </w:r>
      <w:r w:rsidR="00DF6D09">
        <w:rPr>
          <w:rFonts w:ascii="Times New Roman" w:hAnsi="Times New Roman" w:cs="Times New Roman"/>
          <w:sz w:val="24"/>
          <w:szCs w:val="24"/>
          <w:lang w:val="en-GB"/>
        </w:rPr>
        <w:t>u</w:t>
      </w:r>
      <w:r w:rsidRPr="007F6DC3">
        <w:rPr>
          <w:rFonts w:ascii="Times New Roman" w:hAnsi="Times New Roman" w:cs="Times New Roman"/>
          <w:sz w:val="24"/>
          <w:szCs w:val="24"/>
          <w:lang w:val="en-GB"/>
        </w:rPr>
        <w:t xml:space="preserve">r and finances by concerned individuals to support our work and </w:t>
      </w:r>
      <w:r w:rsidRPr="007F6DC3">
        <w:rPr>
          <w:rFonts w:ascii="Times New Roman" w:hAnsi="Times New Roman" w:cs="Times New Roman"/>
          <w:sz w:val="24"/>
          <w:szCs w:val="24"/>
          <w:lang w:val="en-GB"/>
        </w:rPr>
        <w:lastRenderedPageBreak/>
        <w:t>recognize the independence of action promoted by such voluntary motivation. In order to protect our independence we will seek to avoid dependence upon a single funding source.</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5 We shall respect culture and custom</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We will endeavour to respect the culture, structures and customs of the communities and countries we are working in.</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6</w:t>
      </w:r>
      <w:r w:rsidRPr="007F6DC3">
        <w:rPr>
          <w:rFonts w:ascii="Times New Roman" w:hAnsi="Times New Roman" w:cs="Times New Roman"/>
          <w:b/>
          <w:bCs/>
          <w:sz w:val="24"/>
          <w:szCs w:val="24"/>
          <w:lang w:val="en-GB"/>
        </w:rPr>
        <w:tab/>
        <w:t xml:space="preserve"> We shall attempt to build disaster response on local capacities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All people and communities – even in disaster – possess capacities as well as vulnerabilities. Where possible, we will strengthen these capacities by employing local staff, purchasing local materials and trading with local companies. Where possible, we will work through local NGHAs as partners in planning and implementation, and cooperate with local government structures where appropriate. We will place a high priority on the proper co-ordination of our emergency responses. This is best done within the countries concerned by those most directly involved in the relief operations, and should include representatives of the relevant UN bodies.</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7</w:t>
      </w:r>
      <w:r w:rsidRPr="007F6DC3">
        <w:rPr>
          <w:rFonts w:ascii="Times New Roman" w:hAnsi="Times New Roman" w:cs="Times New Roman"/>
          <w:b/>
          <w:bCs/>
          <w:sz w:val="24"/>
          <w:szCs w:val="24"/>
          <w:lang w:val="en-GB"/>
        </w:rPr>
        <w:tab/>
        <w:t>Ways shall be found to involve programme beneficiaries in the management of relief aid</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Disaster response assistance should never be imposed upon the beneficiaries. Effective relief and lasting rehabilitation can best be achieved where the intended beneficiaries are involved in the design, management and implementation of the assistance programme. We will strive to achieve full community participation in our relief and rehabilitation programmes.</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8 Relief aid must strive to reduce future vulnerabilities to disaster as well as meeting basic needs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All relief actions affect the prospects for long-term development, either in a positive or a negative fashion. Recognizing this, we will strive to implement relief programmes which actively reduce the beneficiaries’ vulnerability to future disasters and help create sustainable lifestyles. We will pay particular attention to environmental concerns in the design and management of relief programmes. We will also endeavor to minimize the negative impact of humanitarian assistance, seeking to avoid long-term beneficiary dependence upon external aid.</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t>9 We hold ourselves accountable to both those we seek to assist and those from whom we accept resources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We often act as an institutional link in the partnership between those who wish to assist and those who need assistance during disasters. We therefore hold ourselves accountable to both constituencies. All our dealings with donors and beneficiaries shall reflect an attitude of openness and transparency. We recognize the need to report on our activities, both from a financial perspective and the perspective of effectiveness. We recognise the obligation to ensure appropriate monitoring of aid distributions and to carry out regular assessments of the impact of disaster assistance. We will also seek to report, in an open fashion, upon the impact of our work, and the factors limiting or enhancing that impact. Our programmes will be based upon high standards of professionalism and expertise in order to minimize the wasting of valuable resources.</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b/>
          <w:bCs/>
          <w:sz w:val="24"/>
          <w:szCs w:val="24"/>
          <w:lang w:val="en-GB"/>
        </w:rPr>
        <w:lastRenderedPageBreak/>
        <w:t>10</w:t>
      </w:r>
      <w:r w:rsidRPr="007F6DC3">
        <w:rPr>
          <w:rFonts w:ascii="Times New Roman" w:hAnsi="Times New Roman" w:cs="Times New Roman"/>
          <w:b/>
          <w:bCs/>
          <w:sz w:val="24"/>
          <w:szCs w:val="24"/>
          <w:lang w:val="en-GB"/>
        </w:rPr>
        <w:tab/>
        <w:t>In our information, publicity and advertising activities, we shall recognize disaster victims as dignified humans, not hopeless objects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Respect for the disaster victim as an equal partner in action should never be lost. In our public information we shall portray an objective image of the disaster situation where the capacities and aspirations of disaster victims are highlighted, and not just their vulnerabilities and fears. While we will cooperate with the media in order to enhance public response, we will not allow external or internal demands for publicity to take precedence over the principle of maximizing overall relief assistance. We will avoid competing with other disaster response agencies for media coverage in situations where such coverage may be to the detriment of the service provided to the beneficiaries or to the security of our staff or the beneficiaries.</w:t>
      </w:r>
      <w:r w:rsidRPr="007F6DC3">
        <w:rPr>
          <w:rFonts w:ascii="Times New Roman" w:hAnsi="Times New Roman" w:cs="Times New Roman"/>
          <w:sz w:val="24"/>
          <w:szCs w:val="24"/>
          <w:lang w:val="en-GB"/>
        </w:rPr>
        <w:tab/>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w:t>
      </w:r>
    </w:p>
    <w:p w:rsidR="007F6DC3" w:rsidRPr="007F6DC3" w:rsidRDefault="007F6DC3" w:rsidP="002718E3">
      <w:pPr>
        <w:jc w:val="both"/>
        <w:rPr>
          <w:rFonts w:ascii="Times New Roman" w:hAnsi="Times New Roman" w:cs="Times New Roman"/>
          <w:b/>
          <w:bCs/>
          <w:sz w:val="24"/>
          <w:szCs w:val="24"/>
          <w:lang w:val="en-GB"/>
        </w:rPr>
      </w:pPr>
      <w:r w:rsidRPr="007F6DC3">
        <w:rPr>
          <w:rFonts w:ascii="Times New Roman" w:hAnsi="Times New Roman" w:cs="Times New Roman"/>
          <w:sz w:val="24"/>
          <w:szCs w:val="24"/>
          <w:lang w:val="en-GB"/>
        </w:rPr>
        <w:t>The Humanitarian Charter of SPHERE Handbook</w:t>
      </w:r>
    </w:p>
    <w:p w:rsidR="007F6DC3" w:rsidRPr="007F6DC3" w:rsidRDefault="007F6DC3" w:rsidP="002718E3">
      <w:pPr>
        <w:jc w:val="both"/>
        <w:rPr>
          <w:rFonts w:ascii="Times New Roman" w:hAnsi="Times New Roman" w:cs="Times New Roman"/>
          <w:bCs/>
          <w:sz w:val="24"/>
          <w:szCs w:val="24"/>
          <w:lang w:val="en-GB"/>
        </w:rPr>
      </w:pPr>
      <w:r w:rsidRPr="007F6DC3">
        <w:rPr>
          <w:rFonts w:ascii="Times New Roman" w:hAnsi="Times New Roman" w:cs="Times New Roman"/>
          <w:bCs/>
          <w:sz w:val="24"/>
          <w:szCs w:val="24"/>
          <w:lang w:val="en-GB"/>
        </w:rPr>
        <w:t>We offer our services as humanitarian agencies on the basis of the principle of humanity and the humanitarian imperative, recognizing the rights of all people affected by disaster or conflict – women and men, boys and girls. These include the rights to protection and assistance reflected in the provisions of international humanitarian law, human rights and refugee law. For the purposes of this Charter, we summarise these rights as follows:</w:t>
      </w:r>
    </w:p>
    <w:p w:rsidR="007F6DC3" w:rsidRPr="007F6DC3" w:rsidRDefault="007F6DC3" w:rsidP="002718E3">
      <w:pPr>
        <w:numPr>
          <w:ilvl w:val="0"/>
          <w:numId w:val="10"/>
        </w:numPr>
        <w:jc w:val="both"/>
        <w:rPr>
          <w:rFonts w:ascii="Times New Roman" w:hAnsi="Times New Roman" w:cs="Times New Roman"/>
          <w:bCs/>
          <w:sz w:val="24"/>
          <w:szCs w:val="24"/>
          <w:lang w:val="en-GB"/>
        </w:rPr>
      </w:pPr>
      <w:r w:rsidRPr="007F6DC3">
        <w:rPr>
          <w:rFonts w:ascii="Times New Roman" w:hAnsi="Times New Roman" w:cs="Times New Roman"/>
          <w:bCs/>
          <w:sz w:val="24"/>
          <w:szCs w:val="24"/>
          <w:lang w:val="en-GB"/>
        </w:rPr>
        <w:t>the righttolifewithdignity</w:t>
      </w:r>
    </w:p>
    <w:p w:rsidR="007F6DC3" w:rsidRPr="007F6DC3" w:rsidRDefault="007F6DC3" w:rsidP="002718E3">
      <w:pPr>
        <w:numPr>
          <w:ilvl w:val="0"/>
          <w:numId w:val="10"/>
        </w:numPr>
        <w:jc w:val="both"/>
        <w:rPr>
          <w:rFonts w:ascii="Times New Roman" w:hAnsi="Times New Roman" w:cs="Times New Roman"/>
          <w:bCs/>
          <w:sz w:val="24"/>
          <w:szCs w:val="24"/>
          <w:lang w:val="en-GB"/>
        </w:rPr>
      </w:pPr>
      <w:r w:rsidRPr="007F6DC3">
        <w:rPr>
          <w:rFonts w:ascii="Times New Roman" w:hAnsi="Times New Roman" w:cs="Times New Roman"/>
          <w:bCs/>
          <w:sz w:val="24"/>
          <w:szCs w:val="24"/>
          <w:lang w:val="en-GB"/>
        </w:rPr>
        <w:t>therighttoreceivehumanitarianassistance  </w:t>
      </w:r>
    </w:p>
    <w:p w:rsidR="007F6DC3" w:rsidRPr="007F6DC3" w:rsidRDefault="007F6DC3" w:rsidP="002718E3">
      <w:pPr>
        <w:numPr>
          <w:ilvl w:val="0"/>
          <w:numId w:val="10"/>
        </w:numPr>
        <w:jc w:val="both"/>
        <w:rPr>
          <w:rFonts w:ascii="Times New Roman" w:hAnsi="Times New Roman" w:cs="Times New Roman"/>
          <w:bCs/>
          <w:sz w:val="24"/>
          <w:szCs w:val="24"/>
          <w:lang w:val="en-GB"/>
        </w:rPr>
      </w:pPr>
      <w:r w:rsidRPr="007F6DC3">
        <w:rPr>
          <w:rFonts w:ascii="Times New Roman" w:hAnsi="Times New Roman" w:cs="Times New Roman"/>
          <w:bCs/>
          <w:sz w:val="24"/>
          <w:szCs w:val="24"/>
          <w:lang w:val="en-GB"/>
        </w:rPr>
        <w:t>therighttoprotectionandsecurity.  </w:t>
      </w:r>
    </w:p>
    <w:p w:rsidR="007F6DC3" w:rsidRPr="007F6DC3" w:rsidRDefault="007F6DC3" w:rsidP="002718E3">
      <w:pPr>
        <w:jc w:val="both"/>
        <w:rPr>
          <w:rFonts w:ascii="Times New Roman" w:hAnsi="Times New Roman" w:cs="Times New Roman"/>
          <w:bCs/>
          <w:sz w:val="24"/>
          <w:szCs w:val="24"/>
          <w:lang w:val="en-GB"/>
        </w:rPr>
      </w:pPr>
      <w:r w:rsidRPr="007F6DC3">
        <w:rPr>
          <w:rFonts w:ascii="Times New Roman" w:hAnsi="Times New Roman" w:cs="Times New Roman"/>
          <w:bCs/>
          <w:sz w:val="24"/>
          <w:szCs w:val="24"/>
          <w:lang w:val="en-GB"/>
        </w:rPr>
        <w:t>While these rights are not formulated in such terms in international law, they encapsulate a range of established legal rights and give fuller substance to the humanitarian imperative.</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I. The right to life with dignity is reflected in the provisions of international law, and specifically the human rights measures concerning the right to life, to an adequate standard of living and to freedom from torture or cruel, inhuman, or degrading treatment or punishment. The right to life entails the duty to preserve life where it is threatened. Implicit in this is the duty not to withhold or frustrate the provision of life-saving assistance. Dignity entails more than physical well-being; it demands respect for the whole person, including the values and beliefs of individuals and affected communities, and respect for their human rights, including liberty, freedom of conscience and religious observance.</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 xml:space="preserve">II. The right to receive humanitarian assistance is a necessary element of the right to life with dignity. This encompasses the right to an adequate standard of living, including adequate food, water, clothing, shelter and the requirements for good health, which are expressly guaranteed in international law. The Sphere Core Standards and minimum standards reflect these rights and give practical expression to them, specifically in relation to the provision of assistance to those affected by disaster or conflict. Where the state or non-state actors are not providing such assistance themselves, we believe they must allow others to help do so. Any such assistance must be provided according to the principle of impartiality, which requires that it be provided solely on the basis of need and in proportion to need. This reflects the wider principle of non-discrimination: </w:t>
      </w:r>
      <w:r w:rsidRPr="007F6DC3">
        <w:rPr>
          <w:rFonts w:ascii="Times New Roman" w:hAnsi="Times New Roman" w:cs="Times New Roman"/>
          <w:sz w:val="24"/>
          <w:szCs w:val="24"/>
          <w:lang w:val="en-GB"/>
        </w:rPr>
        <w:lastRenderedPageBreak/>
        <w:t>that no one should be discriminated against on any grounds of status, including age, gender, race, colour, ethnicity, sexual orientation, language, religion, disability, health status, political or other opinion, national or social origin.</w:t>
      </w:r>
    </w:p>
    <w:p w:rsidR="007F6DC3" w:rsidRPr="007F6DC3" w:rsidRDefault="007F6DC3" w:rsidP="002718E3">
      <w:pPr>
        <w:jc w:val="both"/>
        <w:rPr>
          <w:rFonts w:ascii="Times New Roman" w:hAnsi="Times New Roman" w:cs="Times New Roman"/>
          <w:sz w:val="24"/>
          <w:szCs w:val="24"/>
          <w:lang w:val="en-GB"/>
        </w:rPr>
      </w:pP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III. The right to protection and security is rooted in the provisions of international law, in resolutions of the United Nations and other intergovernmental organization, and in the sovereign responsibility of states to protect all those within their jurisdiction. The safety and security of people in situations of disaster or conflict are of particular humanitarian concern, including the protection of refugees and internally displaced persons. As the law recognizes, some people may be particularly vulnerable to abuse and adverse discrimination due to their status such as age, gender or race, and may require special measures of protection and assistance. To the extent that a state lacks the capacity to protect people in these circumstances, we believe it must seek international assistance to do so.</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The law relating to the protection of civilians and displaced people demands particular attention here:</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(i)   During armed conflict as defined in international humanitarian law, specific legal provision is made for protection and assistance to be given to those not engaged in the conflict. In particular, the 1949 Geneva Conventions and the Additional Protocols of 1977 impose obligations on the parties to both international and non-international armed conflicts. We stress the general immunity of the civilian population from attack and reprisals, and in particular the importance of the principle of distinction between civilian and combatants, and between civilian objects and military objectives; the principles of proportionality  in the use of force and precaution  in attack; the duty to refrain from the use of weapons which are indiscriminate or which, by their nature, cause superfluous injury or unnecessary suffering; and the duty to permit impartial relief to be provided. Much of the avoidable suffering caused to civilians in armed conflicts stems from a failure to observe these basic principles.</w:t>
      </w:r>
    </w:p>
    <w:p w:rsidR="007F6DC3" w:rsidRPr="007F6DC3" w:rsidRDefault="007F6DC3" w:rsidP="002718E3">
      <w:pPr>
        <w:jc w:val="both"/>
        <w:rPr>
          <w:rFonts w:ascii="Times New Roman" w:hAnsi="Times New Roman" w:cs="Times New Roman"/>
          <w:sz w:val="24"/>
          <w:szCs w:val="24"/>
          <w:lang w:val="en-GB"/>
        </w:rPr>
      </w:pPr>
      <w:r w:rsidRPr="007F6DC3">
        <w:rPr>
          <w:rFonts w:ascii="Times New Roman" w:hAnsi="Times New Roman" w:cs="Times New Roman"/>
          <w:sz w:val="24"/>
          <w:szCs w:val="24"/>
          <w:lang w:val="en-GB"/>
        </w:rPr>
        <w:t>(ii)   The right to seek asylum or sanctuary remains vital to the protection of those facing persecution or violence. Those affected by disaster or conflict are often forced to fee their homes in search of security and the means of subsistence. The provisions of the 1951 Convention Relating to the Status of Refugees (as amended) and other international and regional treaties provide fundamental safeguards for those unable to secure protection from the state of their nationality or residence who are forced to seek safety in another country. Chief among these is the principle of non-refoulement: the principle that no one shall be sent back to a country where their life, freedom or physical security would be threatened or where they are likely to face torture or other cruel, inhuman or degrading treatment or punishment. The same principle applies by extension to internally displaced persons, as reflected in international human rights law and elaborated in the 1998 Guiding Principles on Internal Displacement and related regional and national law.</w:t>
      </w:r>
    </w:p>
    <w:p w:rsidR="000F37ED" w:rsidRPr="007F6DC3" w:rsidRDefault="000F37ED" w:rsidP="007F6DC3">
      <w:pPr>
        <w:rPr>
          <w:rFonts w:ascii="Times New Roman" w:hAnsi="Times New Roman" w:cs="Times New Roman"/>
          <w:sz w:val="24"/>
          <w:szCs w:val="24"/>
        </w:rPr>
      </w:pPr>
    </w:p>
    <w:sectPr w:rsidR="000F37ED" w:rsidRPr="007F6DC3" w:rsidSect="00554C25">
      <w:footerReference w:type="default" r:id="rId8"/>
      <w:pgSz w:w="11907" w:h="16839" w:code="9"/>
      <w:pgMar w:top="1008" w:right="1008"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231" w:rsidRDefault="00106231" w:rsidP="003F17CB">
      <w:pPr>
        <w:spacing w:after="0" w:line="240" w:lineRule="auto"/>
      </w:pPr>
      <w:r>
        <w:separator/>
      </w:r>
    </w:p>
  </w:endnote>
  <w:endnote w:type="continuationSeparator" w:id="1">
    <w:p w:rsidR="00106231" w:rsidRDefault="00106231" w:rsidP="003F1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7CB" w:rsidRDefault="003F17CB">
    <w:pPr>
      <w:pStyle w:val="Footer"/>
      <w:pBdr>
        <w:top w:val="thinThickSmallGap" w:sz="24" w:space="1" w:color="622423" w:themeColor="accent2" w:themeShade="7F"/>
      </w:pBdr>
      <w:rPr>
        <w:rFonts w:asciiTheme="majorHAnsi" w:hAnsiTheme="majorHAnsi"/>
      </w:rPr>
    </w:pPr>
    <w:r>
      <w:rPr>
        <w:rFonts w:asciiTheme="majorHAnsi" w:hAnsiTheme="majorHAnsi"/>
      </w:rPr>
      <w:t>SM CoE &amp; Co</w:t>
    </w:r>
    <w:r w:rsidR="00057B4A">
      <w:rPr>
        <w:rFonts w:asciiTheme="majorHAnsi" w:hAnsiTheme="majorHAnsi"/>
      </w:rPr>
      <w:t>C</w:t>
    </w:r>
    <w:r>
      <w:rPr>
        <w:rFonts w:asciiTheme="majorHAnsi" w:hAnsiTheme="majorHAnsi"/>
      </w:rPr>
      <w:t xml:space="preserve"> extracted from HR Policy</w:t>
    </w:r>
    <w:r>
      <w:rPr>
        <w:rFonts w:asciiTheme="majorHAnsi" w:hAnsiTheme="majorHAnsi"/>
      </w:rPr>
      <w:ptab w:relativeTo="margin" w:alignment="right" w:leader="none"/>
    </w:r>
    <w:r>
      <w:rPr>
        <w:rFonts w:asciiTheme="majorHAnsi" w:hAnsiTheme="majorHAnsi"/>
      </w:rPr>
      <w:t xml:space="preserve">Page </w:t>
    </w:r>
    <w:fldSimple w:instr=" PAGE   \* MERGEFORMAT ">
      <w:r w:rsidR="001536DC" w:rsidRPr="001536DC">
        <w:rPr>
          <w:rFonts w:asciiTheme="majorHAnsi" w:hAnsiTheme="majorHAnsi"/>
          <w:noProof/>
        </w:rPr>
        <w:t>1</w:t>
      </w:r>
    </w:fldSimple>
  </w:p>
  <w:p w:rsidR="003F17CB" w:rsidRDefault="003F1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231" w:rsidRDefault="00106231" w:rsidP="003F17CB">
      <w:pPr>
        <w:spacing w:after="0" w:line="240" w:lineRule="auto"/>
      </w:pPr>
      <w:r>
        <w:separator/>
      </w:r>
    </w:p>
  </w:footnote>
  <w:footnote w:type="continuationSeparator" w:id="1">
    <w:p w:rsidR="00106231" w:rsidRDefault="00106231" w:rsidP="003F17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3896"/>
      </v:shape>
    </w:pict>
  </w:numPicBullet>
  <w:abstractNum w:abstractNumId="0">
    <w:nsid w:val="09AD5FE4"/>
    <w:multiLevelType w:val="multilevel"/>
    <w:tmpl w:val="CD3CEEE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18D444BA"/>
    <w:multiLevelType w:val="hybridMultilevel"/>
    <w:tmpl w:val="ABB25B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1A54D4"/>
    <w:multiLevelType w:val="hybridMultilevel"/>
    <w:tmpl w:val="15E8A9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F25EA2"/>
    <w:multiLevelType w:val="hybridMultilevel"/>
    <w:tmpl w:val="9428283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02664D"/>
    <w:multiLevelType w:val="hybridMultilevel"/>
    <w:tmpl w:val="B62C55E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AB7A90"/>
    <w:multiLevelType w:val="hybridMultilevel"/>
    <w:tmpl w:val="6D2A4C1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9F3390"/>
    <w:multiLevelType w:val="hybridMultilevel"/>
    <w:tmpl w:val="AB820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1F2C5C"/>
    <w:multiLevelType w:val="hybridMultilevel"/>
    <w:tmpl w:val="14707B76"/>
    <w:lvl w:ilvl="0" w:tplc="8D08D78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1466F3"/>
    <w:multiLevelType w:val="hybridMultilevel"/>
    <w:tmpl w:val="867260A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6750CE"/>
    <w:multiLevelType w:val="hybridMultilevel"/>
    <w:tmpl w:val="12CEC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1"/>
  </w:num>
  <w:num w:numId="5">
    <w:abstractNumId w:val="4"/>
  </w:num>
  <w:num w:numId="6">
    <w:abstractNumId w:val="5"/>
  </w:num>
  <w:num w:numId="7">
    <w:abstractNumId w:val="8"/>
  </w:num>
  <w:num w:numId="8">
    <w:abstractNumId w:val="3"/>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activeWritingStyle w:appName="MSWord" w:lang="en-US" w:vendorID="64" w:dllVersion="131078" w:nlCheck="1" w:checkStyle="1"/>
  <w:activeWritingStyle w:appName="MSWord" w:lang="en-GB" w:vendorID="64" w:dllVersion="131078" w:nlCheck="1" w:checkStyle="1"/>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F37ED"/>
    <w:rsid w:val="00044D34"/>
    <w:rsid w:val="00057B4A"/>
    <w:rsid w:val="00074CE6"/>
    <w:rsid w:val="000F37ED"/>
    <w:rsid w:val="00106231"/>
    <w:rsid w:val="001536DC"/>
    <w:rsid w:val="001F534C"/>
    <w:rsid w:val="00225F97"/>
    <w:rsid w:val="002718E3"/>
    <w:rsid w:val="00290219"/>
    <w:rsid w:val="00290418"/>
    <w:rsid w:val="002909B8"/>
    <w:rsid w:val="003F17CB"/>
    <w:rsid w:val="00554C25"/>
    <w:rsid w:val="00591576"/>
    <w:rsid w:val="005C7DDE"/>
    <w:rsid w:val="0060623C"/>
    <w:rsid w:val="00690BEA"/>
    <w:rsid w:val="00794961"/>
    <w:rsid w:val="007F6DC3"/>
    <w:rsid w:val="00901D26"/>
    <w:rsid w:val="009121B1"/>
    <w:rsid w:val="00956DB1"/>
    <w:rsid w:val="00B97BD9"/>
    <w:rsid w:val="00BD72A6"/>
    <w:rsid w:val="00C50B33"/>
    <w:rsid w:val="00D8357D"/>
    <w:rsid w:val="00DB53ED"/>
    <w:rsid w:val="00DD01E1"/>
    <w:rsid w:val="00DF6D09"/>
    <w:rsid w:val="00E060AF"/>
    <w:rsid w:val="00E157A3"/>
    <w:rsid w:val="00E4322F"/>
    <w:rsid w:val="00E64ECA"/>
    <w:rsid w:val="00E86E43"/>
    <w:rsid w:val="00EF5681"/>
    <w:rsid w:val="00F84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Street"/>
  <w:smartTagType w:namespaceuri="urn:schemas-microsoft-com:office:smarttags" w:name="address"/>
  <w:smartTagType w:namespaceuri="urn:schemas-microsoft-com:office:smarttags" w:name="stockticker"/>
  <w:smartTagType w:namespaceuri="urn:schemas-microsoft-com:office:smarttags" w:name="PersonName"/>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D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C25"/>
    <w:pPr>
      <w:ind w:left="720"/>
      <w:contextualSpacing/>
    </w:pPr>
  </w:style>
  <w:style w:type="paragraph" w:styleId="Header">
    <w:name w:val="header"/>
    <w:basedOn w:val="Normal"/>
    <w:link w:val="HeaderChar"/>
    <w:uiPriority w:val="99"/>
    <w:semiHidden/>
    <w:unhideWhenUsed/>
    <w:rsid w:val="003F1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17CB"/>
  </w:style>
  <w:style w:type="paragraph" w:styleId="Footer">
    <w:name w:val="footer"/>
    <w:basedOn w:val="Normal"/>
    <w:link w:val="FooterChar"/>
    <w:uiPriority w:val="99"/>
    <w:unhideWhenUsed/>
    <w:rsid w:val="003F1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7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4306</Words>
  <Characters>24550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safety</dc:creator>
  <cp:lastModifiedBy>Share Mercy</cp:lastModifiedBy>
  <cp:revision>2</cp:revision>
  <dcterms:created xsi:type="dcterms:W3CDTF">2015-06-10T04:00:00Z</dcterms:created>
  <dcterms:modified xsi:type="dcterms:W3CDTF">2015-06-10T04:00:00Z</dcterms:modified>
</cp:coreProperties>
</file>